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175AD" w14:textId="7BDB07B4" w:rsidR="00B128AC" w:rsidRDefault="00A94BAB">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106-bis-e</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t xml:space="preserve">      R4-23</w:t>
      </w:r>
      <w:r w:rsidR="000A1E4A" w:rsidRPr="000A1E4A">
        <w:rPr>
          <w:rFonts w:ascii="Arial" w:eastAsiaTheme="minorEastAsia" w:hAnsi="Arial" w:cs="Arial"/>
          <w:b/>
          <w:sz w:val="24"/>
          <w:szCs w:val="24"/>
          <w:lang w:val="en-US" w:eastAsia="zh-CN"/>
        </w:rPr>
        <w:t>06600</w:t>
      </w:r>
    </w:p>
    <w:p w14:paraId="3A8C30AF" w14:textId="77777777" w:rsidR="00B128AC" w:rsidRDefault="00A94BAB">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 xml:space="preserve">Electronic Meeting, 17 April –26 </w:t>
      </w:r>
      <w:proofErr w:type="gramStart"/>
      <w:r>
        <w:rPr>
          <w:rFonts w:ascii="Arial" w:eastAsiaTheme="minorEastAsia" w:hAnsi="Arial" w:cs="Arial"/>
          <w:b/>
          <w:sz w:val="24"/>
          <w:szCs w:val="24"/>
          <w:lang w:val="en-US" w:eastAsia="zh-CN"/>
        </w:rPr>
        <w:t>April,</w:t>
      </w:r>
      <w:proofErr w:type="gramEnd"/>
      <w:r>
        <w:rPr>
          <w:rFonts w:ascii="Arial" w:eastAsiaTheme="minorEastAsia" w:hAnsi="Arial" w:cs="Arial"/>
          <w:b/>
          <w:sz w:val="24"/>
          <w:szCs w:val="24"/>
          <w:lang w:val="en-US" w:eastAsia="zh-CN"/>
        </w:rPr>
        <w:t xml:space="preserve"> 2023</w:t>
      </w:r>
    </w:p>
    <w:p w14:paraId="2F348450" w14:textId="77777777" w:rsidR="00B128AC" w:rsidRDefault="00B128AC">
      <w:pPr>
        <w:spacing w:after="120"/>
        <w:ind w:left="1985" w:hanging="1985"/>
        <w:rPr>
          <w:rFonts w:ascii="Arial" w:eastAsia="MS Mincho" w:hAnsi="Arial" w:cs="Arial"/>
          <w:b/>
          <w:sz w:val="22"/>
          <w:lang w:val="en-US"/>
        </w:rPr>
      </w:pPr>
    </w:p>
    <w:p w14:paraId="0CC4C9A2" w14:textId="52B3D252" w:rsidR="00B128AC" w:rsidRDefault="00A94BA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Pr>
          <w:rFonts w:ascii="Arial" w:eastAsia="MS Mincho" w:hAnsi="Arial" w:cs="Arial"/>
          <w:b/>
          <w:sz w:val="22"/>
          <w:lang w:val="en-US"/>
        </w:rPr>
        <w:t>Agenda item:</w:t>
      </w:r>
      <w:r>
        <w:rPr>
          <w:rFonts w:ascii="Arial" w:eastAsia="MS Mincho" w:hAnsi="Arial" w:cs="Arial"/>
          <w:b/>
          <w:sz w:val="22"/>
          <w:lang w:val="en-US"/>
        </w:rPr>
        <w:tab/>
      </w:r>
      <w:r>
        <w:rPr>
          <w:rFonts w:ascii="Arial" w:eastAsia="MS Mincho" w:hAnsi="Arial" w:cs="Arial"/>
          <w:b/>
          <w:sz w:val="22"/>
          <w:lang w:val="en-US" w:eastAsia="ja-JP"/>
        </w:rPr>
        <w:tab/>
      </w:r>
      <w:r>
        <w:rPr>
          <w:rFonts w:ascii="Arial" w:eastAsia="MS Mincho" w:hAnsi="Arial" w:cs="Arial"/>
          <w:b/>
          <w:sz w:val="22"/>
          <w:lang w:val="en-US" w:eastAsia="ja-JP"/>
        </w:rPr>
        <w:tab/>
      </w:r>
      <w:r>
        <w:rPr>
          <w:rFonts w:ascii="Arial" w:eastAsiaTheme="minorEastAsia" w:hAnsi="Arial" w:cs="Arial"/>
          <w:sz w:val="22"/>
          <w:lang w:val="en-US" w:eastAsia="zh-CN"/>
        </w:rPr>
        <w:t>5.7.</w:t>
      </w:r>
      <w:r w:rsidR="00126017">
        <w:rPr>
          <w:rFonts w:ascii="Arial" w:eastAsiaTheme="minorEastAsia" w:hAnsi="Arial" w:cs="Arial"/>
          <w:sz w:val="22"/>
          <w:lang w:val="en-US" w:eastAsia="zh-CN"/>
        </w:rPr>
        <w:t>4</w:t>
      </w:r>
    </w:p>
    <w:p w14:paraId="7477F3C9" w14:textId="77777777" w:rsidR="00B128AC" w:rsidRDefault="00A94BAB">
      <w:pPr>
        <w:spacing w:after="120"/>
        <w:ind w:left="1985" w:hanging="1985"/>
        <w:rPr>
          <w:rFonts w:ascii="Arial" w:hAnsi="Arial" w:cs="Arial"/>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sz w:val="22"/>
          <w:lang w:val="en-US" w:eastAsia="zh-CN"/>
        </w:rPr>
        <w:t>Nokia</w:t>
      </w:r>
    </w:p>
    <w:p w14:paraId="38D05F1B" w14:textId="77777777" w:rsidR="00B128AC" w:rsidRDefault="00A94BAB">
      <w:pPr>
        <w:spacing w:after="120"/>
        <w:ind w:left="1985" w:hanging="1985"/>
        <w:rPr>
          <w:rFonts w:ascii="Arial" w:eastAsiaTheme="minorEastAsia" w:hAnsi="Arial" w:cs="Arial"/>
          <w:sz w:val="22"/>
          <w:lang w:val="en-US" w:eastAsia="zh-CN"/>
        </w:rPr>
      </w:pPr>
      <w:r>
        <w:rPr>
          <w:rFonts w:ascii="Arial" w:eastAsia="MS Mincho" w:hAnsi="Arial" w:cs="Arial"/>
          <w:b/>
          <w:sz w:val="22"/>
          <w:lang w:val="en-US"/>
        </w:rPr>
        <w:t>Title:</w:t>
      </w:r>
      <w:r>
        <w:rPr>
          <w:rFonts w:ascii="Arial" w:eastAsia="MS Mincho" w:hAnsi="Arial" w:cs="Arial"/>
          <w:b/>
          <w:sz w:val="22"/>
          <w:lang w:val="en-US"/>
        </w:rPr>
        <w:tab/>
      </w:r>
      <w:r>
        <w:rPr>
          <w:rFonts w:ascii="Arial" w:eastAsia="MS Mincho" w:hAnsi="Arial" w:cs="Arial"/>
          <w:sz w:val="22"/>
          <w:lang w:val="en-US"/>
        </w:rPr>
        <w:t>WF on beam correspondence in initial access and RRC_INACTIVE</w:t>
      </w:r>
    </w:p>
    <w:p w14:paraId="2CDD56AB" w14:textId="77777777" w:rsidR="00B128AC" w:rsidRDefault="00A94BAB">
      <w:pPr>
        <w:spacing w:after="120"/>
        <w:ind w:left="1985" w:hanging="1985"/>
        <w:rPr>
          <w:rFonts w:ascii="Arial" w:eastAsiaTheme="minorEastAsia" w:hAnsi="Arial" w:cs="Arial"/>
          <w:sz w:val="22"/>
          <w:lang w:val="en-US" w:eastAsia="zh-CN"/>
        </w:rPr>
      </w:pPr>
      <w:r>
        <w:rPr>
          <w:rFonts w:ascii="Arial" w:eastAsia="MS Mincho" w:hAnsi="Arial" w:cs="Arial"/>
          <w:b/>
          <w:sz w:val="22"/>
          <w:lang w:val="en-US"/>
        </w:rPr>
        <w:t>Document for:</w:t>
      </w:r>
      <w:r>
        <w:rPr>
          <w:rFonts w:ascii="Arial" w:eastAsia="MS Mincho" w:hAnsi="Arial" w:cs="Arial"/>
          <w:b/>
          <w:sz w:val="22"/>
          <w:lang w:val="en-US"/>
        </w:rPr>
        <w:tab/>
      </w:r>
      <w:r>
        <w:rPr>
          <w:rFonts w:ascii="Arial" w:eastAsiaTheme="minorEastAsia" w:hAnsi="Arial" w:cs="Arial"/>
          <w:sz w:val="22"/>
          <w:lang w:val="en-US" w:eastAsia="zh-CN"/>
        </w:rPr>
        <w:t>Approval</w:t>
      </w:r>
    </w:p>
    <w:p w14:paraId="42529904" w14:textId="77777777" w:rsidR="00B128AC" w:rsidRDefault="00A94BAB">
      <w:pPr>
        <w:pStyle w:val="Heading1"/>
        <w:rPr>
          <w:lang w:val="en-US" w:eastAsia="ja-JP"/>
        </w:rPr>
      </w:pPr>
      <w:r>
        <w:rPr>
          <w:lang w:val="en-US" w:eastAsia="ja-JP"/>
        </w:rPr>
        <w:t>Topic #1: Beam correspondence requirement applicability</w:t>
      </w:r>
    </w:p>
    <w:p w14:paraId="75C4FF73" w14:textId="77777777" w:rsidR="00B128AC" w:rsidRDefault="00A94BAB">
      <w:pPr>
        <w:pStyle w:val="Heading2"/>
        <w:rPr>
          <w:lang w:val="en-US"/>
        </w:rPr>
      </w:pPr>
      <w:r>
        <w:rPr>
          <w:lang w:val="en-US"/>
        </w:rPr>
        <w:t>Sub-topic 1-1 Minimum peak EIRP and spherical coverage for msg1</w:t>
      </w:r>
    </w:p>
    <w:p w14:paraId="2188C62E" w14:textId="77777777" w:rsidR="00B128AC" w:rsidRDefault="00A94BAB">
      <w:pPr>
        <w:rPr>
          <w:b/>
          <w:u w:val="single"/>
          <w:lang w:eastAsia="ko-KR"/>
        </w:rPr>
      </w:pPr>
      <w:r>
        <w:rPr>
          <w:b/>
          <w:u w:val="single"/>
          <w:lang w:eastAsia="ko-KR"/>
        </w:rPr>
        <w:t>Issue 1-1-1: minimum peak EIRP for msg1 + spherical coverage package</w:t>
      </w:r>
    </w:p>
    <w:p w14:paraId="17279FAA" w14:textId="77777777" w:rsidR="00B128AC" w:rsidRDefault="00A94B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250523"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Do not specify the min peak EIRP requirements but Same spherical coverage as </w:t>
      </w:r>
      <w:proofErr w:type="spellStart"/>
      <w:r>
        <w:rPr>
          <w:rFonts w:eastAsia="SimSun"/>
          <w:szCs w:val="24"/>
          <w:lang w:eastAsia="zh-CN"/>
        </w:rPr>
        <w:t>RRC_Connected</w:t>
      </w:r>
      <w:proofErr w:type="spellEnd"/>
      <w:r>
        <w:rPr>
          <w:rFonts w:eastAsia="SimSun"/>
          <w:szCs w:val="24"/>
          <w:lang w:eastAsia="zh-CN"/>
        </w:rPr>
        <w:t xml:space="preserve"> mode</w:t>
      </w:r>
    </w:p>
    <w:p w14:paraId="3542FB63"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Lower than the min peak EIRP of </w:t>
      </w:r>
      <w:proofErr w:type="spellStart"/>
      <w:r>
        <w:rPr>
          <w:rFonts w:eastAsia="SimSun"/>
          <w:szCs w:val="24"/>
          <w:lang w:eastAsia="zh-CN"/>
        </w:rPr>
        <w:t>RRC_Connected</w:t>
      </w:r>
      <w:proofErr w:type="spellEnd"/>
      <w:r>
        <w:rPr>
          <w:rFonts w:eastAsia="SimSun"/>
          <w:szCs w:val="24"/>
          <w:lang w:eastAsia="zh-CN"/>
        </w:rPr>
        <w:t xml:space="preserve"> </w:t>
      </w:r>
      <w:proofErr w:type="gramStart"/>
      <w:r>
        <w:rPr>
          <w:rFonts w:eastAsia="SimSun"/>
          <w:szCs w:val="24"/>
          <w:lang w:eastAsia="zh-CN"/>
        </w:rPr>
        <w:t>mode  +</w:t>
      </w:r>
      <w:proofErr w:type="gramEnd"/>
      <w:r>
        <w:rPr>
          <w:rFonts w:eastAsia="SimSun"/>
          <w:szCs w:val="24"/>
          <w:lang w:eastAsia="zh-CN"/>
        </w:rPr>
        <w:t xml:space="preserve"> Same spherical coverage as </w:t>
      </w:r>
      <w:proofErr w:type="spellStart"/>
      <w:r>
        <w:rPr>
          <w:rFonts w:eastAsia="SimSun"/>
          <w:szCs w:val="24"/>
          <w:lang w:eastAsia="zh-CN"/>
        </w:rPr>
        <w:t>RRC_Connected</w:t>
      </w:r>
      <w:proofErr w:type="spellEnd"/>
      <w:r>
        <w:rPr>
          <w:rFonts w:eastAsia="SimSun"/>
          <w:szCs w:val="24"/>
          <w:lang w:eastAsia="zh-CN"/>
        </w:rPr>
        <w:t xml:space="preserve"> mode</w:t>
      </w:r>
    </w:p>
    <w:p w14:paraId="65B2DF7A"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Same as min peak EIRP of </w:t>
      </w:r>
      <w:proofErr w:type="spellStart"/>
      <w:r>
        <w:rPr>
          <w:rFonts w:eastAsia="SimSun"/>
          <w:szCs w:val="24"/>
          <w:lang w:eastAsia="zh-CN"/>
        </w:rPr>
        <w:t>RRC_Connected</w:t>
      </w:r>
      <w:proofErr w:type="spellEnd"/>
      <w:r>
        <w:rPr>
          <w:rFonts w:eastAsia="SimSun"/>
          <w:szCs w:val="24"/>
          <w:lang w:eastAsia="zh-CN"/>
        </w:rPr>
        <w:t xml:space="preserve"> </w:t>
      </w:r>
      <w:proofErr w:type="gramStart"/>
      <w:r>
        <w:rPr>
          <w:rFonts w:eastAsia="SimSun"/>
          <w:szCs w:val="24"/>
          <w:lang w:eastAsia="zh-CN"/>
        </w:rPr>
        <w:t>mode  +</w:t>
      </w:r>
      <w:proofErr w:type="gramEnd"/>
      <w:r>
        <w:rPr>
          <w:rFonts w:eastAsia="SimSun"/>
          <w:szCs w:val="24"/>
          <w:lang w:eastAsia="zh-CN"/>
        </w:rPr>
        <w:t xml:space="preserve"> Same spherical coverage as </w:t>
      </w:r>
      <w:proofErr w:type="spellStart"/>
      <w:r>
        <w:rPr>
          <w:rFonts w:eastAsia="SimSun"/>
          <w:szCs w:val="24"/>
          <w:lang w:eastAsia="zh-CN"/>
        </w:rPr>
        <w:t>RRC_Connected</w:t>
      </w:r>
      <w:proofErr w:type="spellEnd"/>
      <w:r>
        <w:rPr>
          <w:rFonts w:eastAsia="SimSun"/>
          <w:szCs w:val="24"/>
          <w:lang w:eastAsia="zh-CN"/>
        </w:rPr>
        <w:t xml:space="preserve"> mode</w:t>
      </w:r>
    </w:p>
    <w:p w14:paraId="1A343559"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For beam correspondence in initial access, reuse the same beam lock mode and the same beam type assumption as that of connected mode beam correspondence. And </w:t>
      </w:r>
      <w:proofErr w:type="gramStart"/>
      <w:r>
        <w:rPr>
          <w:rFonts w:eastAsia="SimSun"/>
          <w:szCs w:val="24"/>
          <w:lang w:eastAsia="zh-CN"/>
        </w:rPr>
        <w:t>accordingly</w:t>
      </w:r>
      <w:proofErr w:type="gramEnd"/>
      <w:r>
        <w:rPr>
          <w:rFonts w:eastAsia="SimSun"/>
          <w:szCs w:val="24"/>
          <w:lang w:eastAsia="zh-CN"/>
        </w:rPr>
        <w:t xml:space="preserve"> EIRP requirements and RS side condition can also be reused.</w:t>
      </w:r>
    </w:p>
    <w:p w14:paraId="5FEF4BA1" w14:textId="77777777" w:rsidR="00B128AC" w:rsidRDefault="00B128AC" w:rsidP="00E004A0">
      <w:pPr>
        <w:rPr>
          <w:iCs/>
          <w:lang w:val="en-US" w:eastAsia="zh-CN"/>
        </w:rPr>
      </w:pPr>
    </w:p>
    <w:p w14:paraId="7A355772" w14:textId="77777777" w:rsidR="00B128AC" w:rsidRDefault="00A94BAB">
      <w:pPr>
        <w:spacing w:after="120"/>
        <w:ind w:left="540"/>
        <w:rPr>
          <w:rFonts w:eastAsia="Times New Roman"/>
          <w:b/>
          <w:bCs/>
          <w:lang w:val="en-US" w:eastAsia="zh-CN"/>
        </w:rPr>
      </w:pPr>
      <w:r>
        <w:rPr>
          <w:rFonts w:eastAsia="Times New Roman"/>
          <w:b/>
          <w:bCs/>
          <w:lang w:val="en-US" w:eastAsia="zh-CN"/>
        </w:rPr>
        <w:t>Way forward/Agreements:</w:t>
      </w:r>
    </w:p>
    <w:p w14:paraId="6B68A932" w14:textId="77777777" w:rsidR="00B128AC" w:rsidRDefault="00A94BAB">
      <w:pPr>
        <w:spacing w:after="120"/>
        <w:ind w:left="540"/>
        <w:rPr>
          <w:rFonts w:eastAsia="Times New Roman"/>
          <w:lang w:val="en-US" w:eastAsia="zh-CN"/>
        </w:rPr>
      </w:pPr>
      <w:r>
        <w:rPr>
          <w:rFonts w:eastAsia="Times New Roman"/>
          <w:lang w:val="en-US" w:eastAsia="zh-CN"/>
        </w:rPr>
        <w:t>Further discuss in RAN4#107 meeting. Implication between Issue 1-1/1-5/1-6 need to be investigated.</w:t>
      </w:r>
    </w:p>
    <w:p w14:paraId="6D90BDEB" w14:textId="6965D546" w:rsidR="00B128AC" w:rsidRPr="00F73F2B" w:rsidRDefault="00A94BAB" w:rsidP="00F73F2B">
      <w:pPr>
        <w:pStyle w:val="ListParagraph"/>
        <w:numPr>
          <w:ilvl w:val="0"/>
          <w:numId w:val="2"/>
        </w:numPr>
        <w:overflowPunct/>
        <w:autoSpaceDE/>
        <w:autoSpaceDN/>
        <w:adjustRightInd/>
        <w:ind w:firstLineChars="0"/>
        <w:textAlignment w:val="auto"/>
        <w:rPr>
          <w:rFonts w:eastAsia="Times New Roman"/>
          <w:lang w:val="en-US" w:eastAsia="zh-CN"/>
        </w:rPr>
      </w:pPr>
      <w:r>
        <w:rPr>
          <w:rFonts w:eastAsia="Times New Roman"/>
          <w:lang w:val="en-US" w:eastAsia="zh-CN"/>
        </w:rPr>
        <w:t>Companies are encouraged to provide justification</w:t>
      </w:r>
      <w:r w:rsidR="0054195F">
        <w:rPr>
          <w:rFonts w:eastAsia="Times New Roman"/>
          <w:lang w:val="en-US" w:eastAsia="zh-CN"/>
        </w:rPr>
        <w:t>.</w:t>
      </w:r>
    </w:p>
    <w:p w14:paraId="64D2C84B" w14:textId="77777777" w:rsidR="00B128AC" w:rsidRDefault="00A94BAB">
      <w:pPr>
        <w:pStyle w:val="Heading2"/>
        <w:rPr>
          <w:lang w:val="en-US"/>
        </w:rPr>
      </w:pPr>
      <w:r>
        <w:rPr>
          <w:lang w:val="en-US"/>
        </w:rPr>
        <w:t>Sub-topic 1-2 RAR</w:t>
      </w:r>
    </w:p>
    <w:p w14:paraId="055AE30E" w14:textId="77777777" w:rsidR="00B128AC" w:rsidRDefault="00A94B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AC54297"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RAR is included. </w:t>
      </w:r>
    </w:p>
    <w:p w14:paraId="4C985EAA"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RAR is not included.</w:t>
      </w:r>
    </w:p>
    <w:p w14:paraId="0C74885C"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If no consensus on re-</w:t>
      </w:r>
      <w:proofErr w:type="gramStart"/>
      <w:r>
        <w:rPr>
          <w:rFonts w:eastAsia="SimSun"/>
          <w:szCs w:val="24"/>
          <w:lang w:eastAsia="zh-CN"/>
        </w:rPr>
        <w:t>use</w:t>
      </w:r>
      <w:proofErr w:type="gramEnd"/>
      <w:r>
        <w:rPr>
          <w:rFonts w:eastAsia="SimSun"/>
          <w:szCs w:val="24"/>
          <w:lang w:eastAsia="zh-CN"/>
        </w:rPr>
        <w:t xml:space="preserve"> the same requirement as in the connected for at least spherical coverage, the RAR reception-based BC test can be taken as an alternative method for accommodating different beam patterns and UE implementations.</w:t>
      </w:r>
    </w:p>
    <w:p w14:paraId="6D9FFAC6"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Keep the previous agreement on RAR to focus on Msg1 requirement first, then discuss RAR later.</w:t>
      </w:r>
    </w:p>
    <w:p w14:paraId="2D647777" w14:textId="77777777" w:rsidR="00B128AC" w:rsidRDefault="00A94BAB">
      <w:pPr>
        <w:spacing w:after="120"/>
        <w:ind w:left="540"/>
        <w:rPr>
          <w:rFonts w:eastAsia="Times New Roman"/>
          <w:lang w:val="en-US" w:eastAsia="zh-CN"/>
        </w:rPr>
      </w:pPr>
      <w:r>
        <w:rPr>
          <w:rFonts w:eastAsia="Times New Roman"/>
          <w:b/>
          <w:bCs/>
          <w:lang w:val="en-US" w:eastAsia="zh-CN"/>
        </w:rPr>
        <w:t>Way forward/Agreements:</w:t>
      </w:r>
    </w:p>
    <w:p w14:paraId="0247DBB0" w14:textId="77777777" w:rsidR="00B128AC" w:rsidRDefault="00A94BAB">
      <w:pPr>
        <w:pStyle w:val="ListParagraph"/>
        <w:numPr>
          <w:ilvl w:val="0"/>
          <w:numId w:val="2"/>
        </w:numPr>
        <w:overflowPunct/>
        <w:autoSpaceDE/>
        <w:autoSpaceDN/>
        <w:adjustRightInd/>
        <w:ind w:firstLineChars="0"/>
        <w:textAlignment w:val="auto"/>
        <w:rPr>
          <w:rFonts w:eastAsia="Times New Roman"/>
          <w:lang w:val="en-US" w:eastAsia="zh-CN"/>
        </w:rPr>
      </w:pPr>
      <w:r>
        <w:rPr>
          <w:rFonts w:eastAsia="Times New Roman"/>
          <w:lang w:val="en-US" w:eastAsia="zh-CN"/>
        </w:rPr>
        <w:t>focus on Msg1 requirement first, then discuss RAR later</w:t>
      </w:r>
    </w:p>
    <w:p w14:paraId="17569169" w14:textId="77777777" w:rsidR="00B128AC" w:rsidRDefault="00B128AC">
      <w:pPr>
        <w:rPr>
          <w:rFonts w:eastAsia="Times New Roman"/>
          <w:lang w:val="en-US" w:eastAsia="zh-CN"/>
        </w:rPr>
      </w:pPr>
    </w:p>
    <w:p w14:paraId="6F152D7A" w14:textId="77777777" w:rsidR="00B128AC" w:rsidRDefault="00A94BAB">
      <w:pPr>
        <w:pStyle w:val="Heading2"/>
        <w:rPr>
          <w:lang w:val="en-US"/>
        </w:rPr>
      </w:pPr>
      <w:r>
        <w:rPr>
          <w:lang w:val="en-US"/>
        </w:rPr>
        <w:lastRenderedPageBreak/>
        <w:t xml:space="preserve">Sub-topic 1-3 </w:t>
      </w:r>
      <w:bookmarkStart w:id="0" w:name="_Hlk132216442"/>
      <w:proofErr w:type="spellStart"/>
      <w:r>
        <w:rPr>
          <w:lang w:val="en-US"/>
        </w:rPr>
        <w:t>msgA</w:t>
      </w:r>
      <w:bookmarkEnd w:id="0"/>
      <w:proofErr w:type="spellEnd"/>
    </w:p>
    <w:p w14:paraId="1A7E9456" w14:textId="77777777" w:rsidR="00B128AC" w:rsidRDefault="00A94B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0D7A31"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roofErr w:type="spellStart"/>
      <w:r>
        <w:rPr>
          <w:rFonts w:eastAsia="SimSun"/>
          <w:szCs w:val="24"/>
          <w:lang w:eastAsia="zh-CN"/>
        </w:rPr>
        <w:t>msgA</w:t>
      </w:r>
      <w:proofErr w:type="spellEnd"/>
      <w:r>
        <w:rPr>
          <w:rFonts w:eastAsia="SimSun"/>
          <w:szCs w:val="24"/>
          <w:lang w:eastAsia="zh-CN"/>
        </w:rPr>
        <w:t xml:space="preserve"> is included.</w:t>
      </w:r>
    </w:p>
    <w:p w14:paraId="71156032" w14:textId="77777777" w:rsidR="00B128AC" w:rsidRDefault="00A94BAB">
      <w:pPr>
        <w:pStyle w:val="ListParagraph"/>
        <w:numPr>
          <w:ilvl w:val="2"/>
          <w:numId w:val="2"/>
        </w:numPr>
        <w:spacing w:after="120"/>
        <w:ind w:firstLineChars="0"/>
        <w:rPr>
          <w:rFonts w:eastAsia="SimSun"/>
          <w:szCs w:val="24"/>
          <w:lang w:eastAsia="zh-CN"/>
        </w:rPr>
      </w:pPr>
      <w:r>
        <w:rPr>
          <w:rFonts w:eastAsia="SimSun"/>
          <w:szCs w:val="24"/>
          <w:lang w:eastAsia="zh-CN"/>
        </w:rPr>
        <w:t xml:space="preserve">Option 1a: </w:t>
      </w:r>
      <w:proofErr w:type="spellStart"/>
      <w:r>
        <w:rPr>
          <w:rFonts w:eastAsia="SimSun"/>
          <w:szCs w:val="24"/>
          <w:lang w:eastAsia="zh-CN"/>
        </w:rPr>
        <w:t>msgA</w:t>
      </w:r>
      <w:proofErr w:type="spellEnd"/>
      <w:r>
        <w:rPr>
          <w:rFonts w:eastAsia="SimSun"/>
          <w:szCs w:val="24"/>
          <w:lang w:eastAsia="zh-CN"/>
        </w:rPr>
        <w:t xml:space="preserve"> requirement is the same as msg1.</w:t>
      </w:r>
    </w:p>
    <w:p w14:paraId="5C18596B" w14:textId="77777777" w:rsidR="00B128AC" w:rsidRDefault="00A94BAB">
      <w:pPr>
        <w:pStyle w:val="ListParagraph"/>
        <w:numPr>
          <w:ilvl w:val="2"/>
          <w:numId w:val="2"/>
        </w:numPr>
        <w:spacing w:after="120"/>
        <w:ind w:firstLineChars="0"/>
        <w:rPr>
          <w:rFonts w:eastAsia="SimSun"/>
          <w:szCs w:val="24"/>
          <w:lang w:eastAsia="zh-CN"/>
        </w:rPr>
      </w:pPr>
      <w:r>
        <w:rPr>
          <w:rFonts w:eastAsia="SimSun"/>
          <w:szCs w:val="24"/>
          <w:lang w:eastAsia="zh-CN"/>
        </w:rPr>
        <w:t xml:space="preserve">Option 1b: </w:t>
      </w:r>
      <w:proofErr w:type="spellStart"/>
      <w:r>
        <w:rPr>
          <w:rFonts w:eastAsia="SimSun"/>
          <w:szCs w:val="24"/>
          <w:lang w:eastAsia="zh-CN"/>
        </w:rPr>
        <w:t>msgA</w:t>
      </w:r>
      <w:proofErr w:type="spellEnd"/>
      <w:r>
        <w:rPr>
          <w:rFonts w:eastAsia="SimSun"/>
          <w:szCs w:val="24"/>
          <w:lang w:eastAsia="zh-CN"/>
        </w:rPr>
        <w:t xml:space="preserve"> requirement is the same as Rel-16.</w:t>
      </w:r>
    </w:p>
    <w:p w14:paraId="2D2B566F"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roofErr w:type="spellStart"/>
      <w:r>
        <w:rPr>
          <w:rFonts w:eastAsia="SimSun"/>
          <w:szCs w:val="24"/>
          <w:lang w:eastAsia="zh-CN"/>
        </w:rPr>
        <w:t>msgA</w:t>
      </w:r>
      <w:proofErr w:type="spellEnd"/>
      <w:r>
        <w:rPr>
          <w:rFonts w:eastAsia="SimSun"/>
          <w:szCs w:val="24"/>
          <w:lang w:eastAsia="zh-CN"/>
        </w:rPr>
        <w:t xml:space="preserve"> is not included</w:t>
      </w:r>
    </w:p>
    <w:p w14:paraId="729F9DC3" w14:textId="77777777" w:rsidR="00B128AC" w:rsidRDefault="00A94BAB">
      <w:pPr>
        <w:spacing w:after="120"/>
        <w:ind w:left="540"/>
        <w:rPr>
          <w:rFonts w:eastAsia="Times New Roman"/>
          <w:lang w:val="en-US" w:eastAsia="zh-CN"/>
        </w:rPr>
      </w:pPr>
      <w:r>
        <w:rPr>
          <w:rFonts w:eastAsia="Times New Roman"/>
          <w:b/>
          <w:bCs/>
          <w:lang w:val="en-US" w:eastAsia="zh-CN"/>
        </w:rPr>
        <w:t>Way forward/Agreements:</w:t>
      </w:r>
    </w:p>
    <w:p w14:paraId="70743FF1" w14:textId="77777777" w:rsidR="00B128AC" w:rsidRDefault="00A94BAB">
      <w:pPr>
        <w:pStyle w:val="ListParagraph"/>
        <w:numPr>
          <w:ilvl w:val="0"/>
          <w:numId w:val="2"/>
        </w:numPr>
        <w:ind w:firstLineChars="0"/>
        <w:rPr>
          <w:rFonts w:eastAsia="Times New Roman"/>
          <w:lang w:val="en-US" w:eastAsia="zh-CN"/>
        </w:rPr>
      </w:pPr>
      <w:proofErr w:type="spellStart"/>
      <w:r>
        <w:rPr>
          <w:rFonts w:eastAsia="Times New Roman"/>
          <w:lang w:val="en-US" w:eastAsia="zh-CN"/>
        </w:rPr>
        <w:t>msgA</w:t>
      </w:r>
      <w:proofErr w:type="spellEnd"/>
      <w:r>
        <w:rPr>
          <w:rFonts w:eastAsia="Times New Roman"/>
          <w:lang w:val="en-US" w:eastAsia="zh-CN"/>
        </w:rPr>
        <w:t xml:space="preserve"> is not included in Rel-18.</w:t>
      </w:r>
    </w:p>
    <w:p w14:paraId="36C5F55D" w14:textId="77777777" w:rsidR="00B128AC" w:rsidRDefault="00B128AC">
      <w:pPr>
        <w:rPr>
          <w:rFonts w:eastAsia="Times New Roman"/>
          <w:lang w:val="en-US" w:eastAsia="zh-CN"/>
        </w:rPr>
      </w:pPr>
    </w:p>
    <w:p w14:paraId="6362D184" w14:textId="77777777" w:rsidR="00B128AC" w:rsidRDefault="00A94BAB">
      <w:pPr>
        <w:pStyle w:val="Heading2"/>
        <w:rPr>
          <w:lang w:val="en-US"/>
        </w:rPr>
      </w:pPr>
      <w:r>
        <w:rPr>
          <w:lang w:val="en-US"/>
        </w:rPr>
        <w:t>Sub-topic 1-4 requirement scenario (IA, RA-SDT, CG-SDT)</w:t>
      </w:r>
    </w:p>
    <w:p w14:paraId="610CA1E6" w14:textId="77777777" w:rsidR="00B128AC" w:rsidRDefault="00A94B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CABD271"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bookmarkStart w:id="1" w:name="_Hlk132162189"/>
      <w:r>
        <w:rPr>
          <w:rFonts w:eastAsia="SimSun"/>
          <w:szCs w:val="24"/>
          <w:lang w:eastAsia="zh-CN"/>
        </w:rPr>
        <w:t>Option 1: Core requirement is introduced to all cases, i.e., IA, RA-SDT, and CG-SDT</w:t>
      </w:r>
    </w:p>
    <w:p w14:paraId="26B50362" w14:textId="77777777" w:rsidR="00B128AC" w:rsidRDefault="00A94BAB">
      <w:pPr>
        <w:pStyle w:val="ListParagraph"/>
        <w:numPr>
          <w:ilvl w:val="2"/>
          <w:numId w:val="2"/>
        </w:numPr>
        <w:spacing w:after="120"/>
        <w:ind w:firstLineChars="0"/>
        <w:rPr>
          <w:rFonts w:eastAsia="SimSun"/>
          <w:szCs w:val="24"/>
          <w:lang w:eastAsia="zh-CN"/>
        </w:rPr>
      </w:pPr>
      <w:r>
        <w:rPr>
          <w:rFonts w:eastAsia="SimSun"/>
          <w:szCs w:val="24"/>
          <w:lang w:eastAsia="zh-CN"/>
        </w:rPr>
        <w:t>Option 1a: Core requirement is the same for all cases and one set of requirements is appliable to all.</w:t>
      </w:r>
    </w:p>
    <w:p w14:paraId="094F8146" w14:textId="77777777" w:rsidR="00B128AC" w:rsidRDefault="00A94BAB">
      <w:pPr>
        <w:pStyle w:val="ListParagraph"/>
        <w:numPr>
          <w:ilvl w:val="3"/>
          <w:numId w:val="2"/>
        </w:numPr>
        <w:spacing w:after="120"/>
        <w:ind w:firstLineChars="0"/>
        <w:rPr>
          <w:rFonts w:eastAsia="SimSun"/>
          <w:szCs w:val="24"/>
          <w:lang w:eastAsia="zh-CN"/>
        </w:rPr>
      </w:pPr>
      <w:r>
        <w:rPr>
          <w:rFonts w:eastAsia="SimSun"/>
          <w:szCs w:val="24"/>
          <w:lang w:eastAsia="zh-CN"/>
        </w:rPr>
        <w:t>Option 1a-1 It is proposed to consider the same set of requirements for RA-SDT, CG-SDT and initial access in the core specification. It is proposed to test beam correspondence requirement only in initial access for MSG1.</w:t>
      </w:r>
    </w:p>
    <w:p w14:paraId="4A1F1686" w14:textId="77777777" w:rsidR="00B128AC" w:rsidRDefault="00A94BAB">
      <w:pPr>
        <w:pStyle w:val="ListParagraph"/>
        <w:numPr>
          <w:ilvl w:val="2"/>
          <w:numId w:val="2"/>
        </w:numPr>
        <w:spacing w:after="120"/>
        <w:ind w:firstLineChars="0"/>
        <w:rPr>
          <w:rFonts w:eastAsia="SimSun"/>
          <w:szCs w:val="24"/>
          <w:lang w:eastAsia="zh-CN"/>
        </w:rPr>
      </w:pPr>
      <w:r>
        <w:rPr>
          <w:rFonts w:eastAsia="SimSun"/>
          <w:szCs w:val="24"/>
          <w:lang w:eastAsia="zh-CN"/>
        </w:rPr>
        <w:t>Option 1b: Core requirement is specified for each case, IA, RA-SDT and CG-SDT.</w:t>
      </w:r>
    </w:p>
    <w:p w14:paraId="25AFE015" w14:textId="77777777" w:rsidR="00B128AC" w:rsidRDefault="00A94BAB">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1b-1 Since the UE under test will be using different methods of power control, </w:t>
      </w:r>
      <w:proofErr w:type="spellStart"/>
      <w:r>
        <w:rPr>
          <w:rFonts w:eastAsia="SimSun"/>
          <w:szCs w:val="24"/>
          <w:lang w:eastAsia="zh-CN"/>
        </w:rPr>
        <w:t>i.e</w:t>
      </w:r>
      <w:proofErr w:type="spellEnd"/>
      <w:r>
        <w:rPr>
          <w:rFonts w:eastAsia="SimSun"/>
          <w:szCs w:val="24"/>
          <w:lang w:eastAsia="zh-CN"/>
        </w:rPr>
        <w:t xml:space="preserve"> open loop, in RRC_IDLE and RRC_INACTIVE and closed loop in RRC_CONNECTED, the UE </w:t>
      </w:r>
      <w:proofErr w:type="spellStart"/>
      <w:r>
        <w:rPr>
          <w:rFonts w:eastAsia="SimSun"/>
          <w:szCs w:val="24"/>
          <w:lang w:eastAsia="zh-CN"/>
        </w:rPr>
        <w:t>behavior</w:t>
      </w:r>
      <w:proofErr w:type="spellEnd"/>
      <w:r>
        <w:rPr>
          <w:rFonts w:eastAsia="SimSun"/>
          <w:szCs w:val="24"/>
          <w:lang w:eastAsia="zh-CN"/>
        </w:rPr>
        <w:t xml:space="preserve"> and ability to achieve to minimum peak EIRP in all these states need to be tested.</w:t>
      </w:r>
    </w:p>
    <w:p w14:paraId="67345174" w14:textId="77777777" w:rsidR="00B128AC" w:rsidRDefault="00A94BAB">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Core requirement is only introduced to initial access.</w:t>
      </w:r>
    </w:p>
    <w:p w14:paraId="5D25C873" w14:textId="77777777" w:rsidR="00B128AC" w:rsidRDefault="00A94BAB">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If one set requirement for all three scenarios cannot be agreed, RAN4 to introduce core requirements only for initial access in the Rel-18 </w:t>
      </w:r>
      <w:proofErr w:type="gramStart"/>
      <w:r>
        <w:rPr>
          <w:rFonts w:eastAsia="SimSun"/>
          <w:szCs w:val="24"/>
          <w:lang w:eastAsia="zh-CN"/>
        </w:rPr>
        <w:t>time-line</w:t>
      </w:r>
      <w:proofErr w:type="gramEnd"/>
      <w:r>
        <w:rPr>
          <w:rFonts w:eastAsia="SimSun"/>
          <w:szCs w:val="24"/>
          <w:lang w:eastAsia="zh-CN"/>
        </w:rPr>
        <w:t>.</w:t>
      </w:r>
    </w:p>
    <w:bookmarkEnd w:id="1"/>
    <w:p w14:paraId="0D87C08B" w14:textId="77777777" w:rsidR="00B128AC" w:rsidRDefault="00A94BAB">
      <w:pPr>
        <w:spacing w:after="120"/>
        <w:ind w:left="540"/>
        <w:rPr>
          <w:rFonts w:eastAsia="Times New Roman"/>
          <w:lang w:val="en-US" w:eastAsia="zh-CN"/>
        </w:rPr>
      </w:pPr>
      <w:r>
        <w:rPr>
          <w:rFonts w:eastAsia="Times New Roman"/>
          <w:b/>
          <w:bCs/>
          <w:lang w:val="en-US" w:eastAsia="zh-CN"/>
        </w:rPr>
        <w:t>Way forward/Agreements:</w:t>
      </w:r>
    </w:p>
    <w:p w14:paraId="2BF24307" w14:textId="77777777" w:rsidR="00B128AC" w:rsidRDefault="00A94BAB">
      <w:pPr>
        <w:pStyle w:val="ListParagraph"/>
        <w:numPr>
          <w:ilvl w:val="0"/>
          <w:numId w:val="2"/>
        </w:numPr>
        <w:ind w:firstLineChars="0"/>
        <w:rPr>
          <w:rFonts w:eastAsia="Times New Roman"/>
          <w:lang w:val="en-US" w:eastAsia="zh-CN"/>
        </w:rPr>
      </w:pPr>
      <w:r>
        <w:rPr>
          <w:rFonts w:eastAsia="Times New Roman"/>
          <w:lang w:val="en-US" w:eastAsia="zh-CN"/>
        </w:rPr>
        <w:t>Core requirement is the same for IA, RA-SDT and CG-SDT, and one set of requirements is applicable to all.</w:t>
      </w:r>
    </w:p>
    <w:p w14:paraId="080235AB" w14:textId="77777777" w:rsidR="00B128AC" w:rsidRDefault="00A94BAB">
      <w:pPr>
        <w:pStyle w:val="ListParagraph"/>
        <w:numPr>
          <w:ilvl w:val="0"/>
          <w:numId w:val="2"/>
        </w:numPr>
        <w:ind w:firstLineChars="0"/>
        <w:rPr>
          <w:rFonts w:eastAsia="Times New Roman"/>
          <w:lang w:val="en-US" w:eastAsia="zh-CN"/>
        </w:rPr>
      </w:pPr>
      <w:r>
        <w:rPr>
          <w:rFonts w:eastAsia="Times New Roman"/>
          <w:lang w:val="en-US" w:eastAsia="zh-CN"/>
        </w:rPr>
        <w:t>For test, UE is only tested under initial access state.</w:t>
      </w:r>
    </w:p>
    <w:p w14:paraId="57D19798" w14:textId="61C7E025" w:rsidR="00B128AC" w:rsidRDefault="00A94BAB">
      <w:pPr>
        <w:pStyle w:val="ListParagraph"/>
        <w:numPr>
          <w:ilvl w:val="1"/>
          <w:numId w:val="2"/>
        </w:numPr>
        <w:ind w:firstLineChars="0"/>
        <w:rPr>
          <w:rFonts w:eastAsia="Times New Roman"/>
          <w:lang w:val="en-US" w:eastAsia="zh-CN"/>
        </w:rPr>
      </w:pPr>
      <w:r>
        <w:rPr>
          <w:rFonts w:eastAsia="Times New Roman"/>
          <w:lang w:val="en-US" w:eastAsia="zh-CN"/>
        </w:rPr>
        <w:t>Send LS to RAN5 to inform the agreements above</w:t>
      </w:r>
    </w:p>
    <w:p w14:paraId="1EB17E15" w14:textId="77777777" w:rsidR="00B128AC" w:rsidRDefault="00A94BAB">
      <w:pPr>
        <w:pStyle w:val="ListParagraph"/>
        <w:numPr>
          <w:ilvl w:val="1"/>
          <w:numId w:val="2"/>
        </w:numPr>
        <w:ind w:firstLineChars="0"/>
        <w:rPr>
          <w:rFonts w:eastAsia="Times New Roman"/>
          <w:lang w:val="en-US" w:eastAsia="zh-CN"/>
        </w:rPr>
      </w:pPr>
      <w:r>
        <w:rPr>
          <w:rFonts w:eastAsia="Times New Roman"/>
          <w:lang w:val="en-US" w:eastAsia="zh-CN"/>
        </w:rPr>
        <w:t>Clarify the applicability rule for the test in RAN4 specification.</w:t>
      </w:r>
    </w:p>
    <w:p w14:paraId="58997A2A" w14:textId="77777777" w:rsidR="00B128AC" w:rsidRDefault="00B128AC">
      <w:pPr>
        <w:rPr>
          <w:rFonts w:eastAsia="Times New Roman"/>
          <w:lang w:eastAsia="zh-CN"/>
        </w:rPr>
      </w:pPr>
    </w:p>
    <w:p w14:paraId="12F08530" w14:textId="77777777" w:rsidR="00B128AC" w:rsidRDefault="00A94BAB">
      <w:pPr>
        <w:pStyle w:val="Heading2"/>
        <w:rPr>
          <w:lang w:val="en-US"/>
        </w:rPr>
      </w:pPr>
      <w:r>
        <w:rPr>
          <w:lang w:val="en-US"/>
        </w:rPr>
        <w:t>Sub-topic 1-5 BC tolerance</w:t>
      </w:r>
    </w:p>
    <w:p w14:paraId="30323371" w14:textId="77777777" w:rsidR="00B128AC" w:rsidRDefault="00A94B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0EC47F3"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BC tolerance is applicable.</w:t>
      </w:r>
    </w:p>
    <w:p w14:paraId="5390FD35" w14:textId="77777777" w:rsidR="00B128AC" w:rsidRDefault="00A94BAB">
      <w:pPr>
        <w:pStyle w:val="ListParagraph"/>
        <w:numPr>
          <w:ilvl w:val="2"/>
          <w:numId w:val="2"/>
        </w:numPr>
        <w:spacing w:after="120"/>
        <w:ind w:firstLineChars="0"/>
        <w:rPr>
          <w:rFonts w:eastAsia="SimSun"/>
          <w:szCs w:val="24"/>
          <w:lang w:eastAsia="zh-CN"/>
        </w:rPr>
      </w:pPr>
      <w:r>
        <w:rPr>
          <w:rFonts w:eastAsia="SimSun"/>
          <w:szCs w:val="24"/>
          <w:lang w:eastAsia="zh-CN"/>
        </w:rPr>
        <w:t xml:space="preserve">Option 1a: The same as Rel-16. </w:t>
      </w:r>
    </w:p>
    <w:p w14:paraId="7C4EC27A" w14:textId="77777777" w:rsidR="00B128AC" w:rsidRDefault="00A94BAB">
      <w:pPr>
        <w:pStyle w:val="ListParagraph"/>
        <w:numPr>
          <w:ilvl w:val="2"/>
          <w:numId w:val="2"/>
        </w:numPr>
        <w:spacing w:after="120"/>
        <w:ind w:firstLineChars="0"/>
        <w:rPr>
          <w:rFonts w:eastAsia="SimSun"/>
          <w:szCs w:val="24"/>
          <w:lang w:eastAsia="zh-CN"/>
        </w:rPr>
      </w:pPr>
      <w:r>
        <w:rPr>
          <w:rFonts w:eastAsia="SimSun"/>
          <w:szCs w:val="24"/>
          <w:lang w:eastAsia="zh-CN"/>
        </w:rPr>
        <w:t>Option 1b: New tolerance is introduced.</w:t>
      </w:r>
    </w:p>
    <w:p w14:paraId="7487B58F" w14:textId="77777777" w:rsidR="00B128AC" w:rsidRDefault="00A94BAB">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1c: it’s suggested to study the tolerance requirements especially for UE supporting BC with beam sweeping in RRC_CONNECTED.</w:t>
      </w:r>
    </w:p>
    <w:p w14:paraId="154D16E1"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BC tolerance is not applicable.</w:t>
      </w:r>
    </w:p>
    <w:p w14:paraId="497366D1"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If these two types of UE capability will be reused in R18, which means UE supporting BC without beam sweeping has better performance, tolerance requirement is needed for UE with </w:t>
      </w:r>
      <w:r>
        <w:rPr>
          <w:rFonts w:eastAsia="SimSun"/>
          <w:szCs w:val="24"/>
          <w:lang w:eastAsia="zh-CN"/>
        </w:rPr>
        <w:lastRenderedPageBreak/>
        <w:t>relatively bad BC performance like R16 UE with beam sweeping. If there is only a kind of UE compared with R16, tolerance requirement is no need.</w:t>
      </w:r>
    </w:p>
    <w:p w14:paraId="6B3C38CA" w14:textId="77777777" w:rsidR="00B128AC" w:rsidRDefault="00A94BAB">
      <w:pPr>
        <w:spacing w:after="120"/>
        <w:ind w:left="540"/>
        <w:rPr>
          <w:rFonts w:eastAsia="Times New Roman"/>
          <w:lang w:val="en-US" w:eastAsia="zh-CN"/>
        </w:rPr>
      </w:pPr>
      <w:r>
        <w:rPr>
          <w:rFonts w:eastAsia="Times New Roman"/>
          <w:b/>
          <w:bCs/>
          <w:lang w:val="en-US" w:eastAsia="zh-CN"/>
        </w:rPr>
        <w:t>Way forward/Agreements:</w:t>
      </w:r>
    </w:p>
    <w:p w14:paraId="005B878F" w14:textId="2103ED5F" w:rsidR="00B128AC" w:rsidRDefault="00A94BAB">
      <w:pPr>
        <w:pStyle w:val="ListParagraph"/>
        <w:numPr>
          <w:ilvl w:val="0"/>
          <w:numId w:val="2"/>
        </w:numPr>
        <w:ind w:firstLineChars="0"/>
        <w:rPr>
          <w:rFonts w:eastAsia="Times New Roman"/>
          <w:lang w:val="en-US" w:eastAsia="zh-CN"/>
        </w:rPr>
      </w:pPr>
      <w:r>
        <w:rPr>
          <w:rFonts w:eastAsia="Times New Roman"/>
          <w:lang w:val="en-US" w:eastAsia="zh-CN"/>
        </w:rPr>
        <w:t>BC tolerance requirement defined in Rel-15 is not applicable to initial access and RRC_INACTIVE state, according to WID “Specify UE beam correspondence requirements for initial access and RRC_INACTIVE state, for SSB-based beam correspondence without UL beam sweeping.”</w:t>
      </w:r>
    </w:p>
    <w:p w14:paraId="2EB60B03" w14:textId="26955A6B" w:rsidR="00EA1E3F" w:rsidRDefault="00730AD8">
      <w:pPr>
        <w:pStyle w:val="ListParagraph"/>
        <w:numPr>
          <w:ilvl w:val="0"/>
          <w:numId w:val="2"/>
        </w:numPr>
        <w:ind w:firstLineChars="0"/>
        <w:rPr>
          <w:rFonts w:eastAsia="Times New Roman"/>
          <w:lang w:val="en-US" w:eastAsia="zh-CN"/>
        </w:rPr>
      </w:pPr>
      <w:r>
        <w:rPr>
          <w:rStyle w:val="ui-provider"/>
        </w:rPr>
        <w:t>Encourage companies to provide justification if relaxation is needed in IA for UE not supporting BC without UL beam sweeping.</w:t>
      </w:r>
    </w:p>
    <w:p w14:paraId="1190CF25" w14:textId="77777777" w:rsidR="00B128AC" w:rsidRDefault="00B128AC">
      <w:pPr>
        <w:rPr>
          <w:rFonts w:eastAsia="Times New Roman"/>
          <w:lang w:val="en-US" w:eastAsia="zh-CN"/>
        </w:rPr>
      </w:pPr>
    </w:p>
    <w:p w14:paraId="7B67736A" w14:textId="77777777" w:rsidR="00B128AC" w:rsidRDefault="00A94BAB">
      <w:pPr>
        <w:pStyle w:val="Heading2"/>
        <w:rPr>
          <w:lang w:val="en-US"/>
        </w:rPr>
      </w:pPr>
      <w:r>
        <w:rPr>
          <w:lang w:val="en-US"/>
        </w:rPr>
        <w:t>Sub-topic 1-6 UE capability</w:t>
      </w:r>
    </w:p>
    <w:p w14:paraId="4AC39375" w14:textId="77777777" w:rsidR="00B128AC" w:rsidRDefault="00A94BAB">
      <w:pPr>
        <w:pStyle w:val="ListParagraph"/>
        <w:numPr>
          <w:ilvl w:val="0"/>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BFCC359" w14:textId="77777777" w:rsidR="00B128AC" w:rsidRDefault="00A94BAB">
      <w:pPr>
        <w:pStyle w:val="ListParagraph"/>
        <w:numPr>
          <w:ilvl w:val="1"/>
          <w:numId w:val="3"/>
        </w:numPr>
        <w:overflowPunct/>
        <w:autoSpaceDE/>
        <w:autoSpaceDN/>
        <w:adjustRightInd/>
        <w:spacing w:after="120"/>
        <w:ind w:firstLineChars="0"/>
        <w:textAlignment w:val="auto"/>
        <w:rPr>
          <w:rFonts w:eastAsia="SimSun"/>
          <w:szCs w:val="24"/>
          <w:lang w:eastAsia="zh-CN"/>
        </w:rPr>
      </w:pPr>
      <w:r>
        <w:t xml:space="preserve">Option 1: Only the UE support both </w:t>
      </w:r>
      <w:bookmarkStart w:id="2" w:name="_Hlk132994535"/>
      <w:proofErr w:type="spellStart"/>
      <w:r>
        <w:rPr>
          <w:i/>
          <w:iCs/>
        </w:rPr>
        <w:t>beamCorrespondenceWithoutUL-BeamSweeping</w:t>
      </w:r>
      <w:proofErr w:type="spellEnd"/>
      <w:r>
        <w:rPr>
          <w:i/>
          <w:iCs/>
        </w:rPr>
        <w:t xml:space="preserve"> </w:t>
      </w:r>
      <w:bookmarkEnd w:id="2"/>
      <w:r>
        <w:rPr>
          <w:sz w:val="21"/>
          <w:szCs w:val="21"/>
        </w:rPr>
        <w:t xml:space="preserve">and </w:t>
      </w:r>
      <w:r>
        <w:rPr>
          <w:i/>
          <w:iCs/>
        </w:rPr>
        <w:t>beamCorrespondenceSSB-based-r16</w:t>
      </w:r>
      <w:r>
        <w:t xml:space="preserve"> is considered can support msg1 beam correspondence. </w:t>
      </w:r>
    </w:p>
    <w:p w14:paraId="3ADF10FD" w14:textId="77777777" w:rsidR="00B128AC" w:rsidRDefault="00A94BAB">
      <w:pPr>
        <w:pStyle w:val="ListParagraph"/>
        <w:numPr>
          <w:ilvl w:val="1"/>
          <w:numId w:val="3"/>
        </w:numPr>
        <w:overflowPunct/>
        <w:autoSpaceDE/>
        <w:autoSpaceDN/>
        <w:adjustRightInd/>
        <w:spacing w:after="120"/>
        <w:ind w:firstLineChars="0"/>
        <w:textAlignment w:val="auto"/>
        <w:rPr>
          <w:rFonts w:eastAsia="SimSun"/>
          <w:szCs w:val="24"/>
          <w:lang w:eastAsia="zh-CN"/>
        </w:rPr>
      </w:pPr>
      <w:r>
        <w:t xml:space="preserve">Option 2: For supporting UE beam correspondence requirements for RRC_INACTIVE and initial access UE needs to support both </w:t>
      </w:r>
      <w:proofErr w:type="spellStart"/>
      <w:r>
        <w:t>beamCorrespondenceWithoutUL-BeamSweeping</w:t>
      </w:r>
      <w:proofErr w:type="spellEnd"/>
      <w:r>
        <w:t xml:space="preserve"> and beamCorrespondenceSSB-based-r16 UE capabilities.</w:t>
      </w:r>
    </w:p>
    <w:p w14:paraId="5B18DA19" w14:textId="33F1E0A4" w:rsidR="00B128AC" w:rsidRDefault="00A94BAB">
      <w:pPr>
        <w:pStyle w:val="ListParagraph"/>
        <w:numPr>
          <w:ilvl w:val="1"/>
          <w:numId w:val="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802619">
        <w:rPr>
          <w:rFonts w:eastAsia="SimSun"/>
          <w:szCs w:val="24"/>
          <w:lang w:eastAsia="zh-CN"/>
        </w:rPr>
        <w:t>3</w:t>
      </w:r>
      <w:r>
        <w:rPr>
          <w:rFonts w:eastAsia="SimSun"/>
          <w:szCs w:val="24"/>
          <w:lang w:eastAsia="zh-CN"/>
        </w:rPr>
        <w:t>:</w:t>
      </w:r>
      <w:r>
        <w:t xml:space="preserve"> </w:t>
      </w:r>
      <w:r>
        <w:rPr>
          <w:rFonts w:eastAsia="SimSun"/>
          <w:szCs w:val="24"/>
          <w:lang w:eastAsia="zh-CN"/>
        </w:rPr>
        <w:t xml:space="preserve">RAN4 specs to clarify that Rel-18 or newer UEs supporting </w:t>
      </w:r>
      <w:proofErr w:type="spellStart"/>
      <w:r>
        <w:rPr>
          <w:rFonts w:eastAsia="SimSun"/>
          <w:szCs w:val="24"/>
          <w:lang w:eastAsia="zh-CN"/>
        </w:rPr>
        <w:t>beamCorrespondenceWithoutUL-BeamSweeping</w:t>
      </w:r>
      <w:proofErr w:type="spellEnd"/>
      <w:r>
        <w:rPr>
          <w:rFonts w:eastAsia="SimSun"/>
          <w:szCs w:val="24"/>
          <w:lang w:eastAsia="zh-CN"/>
        </w:rPr>
        <w:t xml:space="preserve"> and beamCorrespondenceSSB-based-r16 is considered as a Msg1 beam correspondence capable UE.</w:t>
      </w:r>
    </w:p>
    <w:p w14:paraId="6373CA05" w14:textId="686E5BDF" w:rsidR="00B128AC" w:rsidRDefault="00A94BAB">
      <w:pPr>
        <w:spacing w:after="120"/>
        <w:ind w:left="540"/>
        <w:rPr>
          <w:rFonts w:eastAsia="Times New Roman"/>
          <w:b/>
          <w:bCs/>
          <w:lang w:val="en-US" w:eastAsia="zh-CN"/>
        </w:rPr>
      </w:pPr>
      <w:r>
        <w:rPr>
          <w:rFonts w:eastAsia="Times New Roman"/>
          <w:b/>
          <w:bCs/>
          <w:lang w:val="en-US" w:eastAsia="zh-CN"/>
        </w:rPr>
        <w:t>Way forward/Agreements:</w:t>
      </w:r>
    </w:p>
    <w:p w14:paraId="6BD74DEE" w14:textId="77777777" w:rsidR="008E36C4" w:rsidRPr="00F73F2B" w:rsidRDefault="008E36C4" w:rsidP="008E36C4">
      <w:pPr>
        <w:pStyle w:val="ListParagraph"/>
        <w:numPr>
          <w:ilvl w:val="0"/>
          <w:numId w:val="5"/>
        </w:numPr>
        <w:adjustRightInd/>
        <w:ind w:firstLineChars="0"/>
        <w:textAlignment w:val="auto"/>
        <w:rPr>
          <w:lang w:val="en-US" w:eastAsia="en-FI"/>
        </w:rPr>
      </w:pPr>
      <w:r w:rsidRPr="00F73F2B">
        <w:rPr>
          <w:rFonts w:hint="eastAsia"/>
          <w:lang w:val="en-US"/>
        </w:rPr>
        <w:t>Follow previous RAN4 decision that new UE capability is not introduced for initial access.</w:t>
      </w:r>
    </w:p>
    <w:p w14:paraId="6CC757AB" w14:textId="21567018" w:rsidR="00A27BFA" w:rsidRPr="00F73F2B" w:rsidRDefault="008E36C4" w:rsidP="006578EE">
      <w:pPr>
        <w:pStyle w:val="ListParagraph"/>
        <w:numPr>
          <w:ilvl w:val="0"/>
          <w:numId w:val="5"/>
        </w:numPr>
        <w:adjustRightInd/>
        <w:ind w:firstLineChars="0"/>
        <w:textAlignment w:val="auto"/>
        <w:rPr>
          <w:lang w:val="en-US"/>
        </w:rPr>
      </w:pPr>
      <w:r w:rsidRPr="00F73F2B">
        <w:rPr>
          <w:rFonts w:hint="eastAsia"/>
          <w:lang w:val="en-US"/>
        </w:rPr>
        <w:t>FFS for the options above.</w:t>
      </w:r>
    </w:p>
    <w:p w14:paraId="0C7AB4D1" w14:textId="3FC791D7" w:rsidR="00B128AC" w:rsidRDefault="00B128AC" w:rsidP="00DE58A3">
      <w:pPr>
        <w:ind w:left="576"/>
        <w:rPr>
          <w:lang w:val="en-US" w:eastAsia="zh-CN"/>
        </w:rPr>
      </w:pPr>
    </w:p>
    <w:p w14:paraId="723FF23F" w14:textId="77777777" w:rsidR="00B128AC" w:rsidRDefault="00B128AC">
      <w:pPr>
        <w:rPr>
          <w:rFonts w:eastAsia="Times New Roman"/>
          <w:lang w:val="en-US" w:eastAsia="zh-CN"/>
        </w:rPr>
      </w:pPr>
    </w:p>
    <w:p w14:paraId="1A3D51BA" w14:textId="77777777" w:rsidR="00B128AC" w:rsidRDefault="00A94BAB">
      <w:pPr>
        <w:pStyle w:val="Heading2"/>
        <w:rPr>
          <w:lang w:val="en-US"/>
        </w:rPr>
      </w:pPr>
      <w:r>
        <w:rPr>
          <w:lang w:val="en-US"/>
        </w:rPr>
        <w:t>Sub-topic 1-7 UE side condition</w:t>
      </w:r>
    </w:p>
    <w:p w14:paraId="3D750358" w14:textId="77777777" w:rsidR="00B128AC" w:rsidRDefault="00A94B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0E1857" w14:textId="77777777" w:rsidR="00B128AC" w:rsidRDefault="00A94BAB">
      <w:pPr>
        <w:pStyle w:val="ListParagraph"/>
        <w:numPr>
          <w:ilvl w:val="1"/>
          <w:numId w:val="4"/>
        </w:numPr>
        <w:overflowPunct/>
        <w:autoSpaceDE/>
        <w:autoSpaceDN/>
        <w:adjustRightInd/>
        <w:spacing w:after="120"/>
        <w:ind w:firstLineChars="0"/>
        <w:textAlignment w:val="auto"/>
        <w:rPr>
          <w:rFonts w:eastAsia="SimSun"/>
          <w:szCs w:val="24"/>
          <w:lang w:eastAsia="zh-CN"/>
        </w:rPr>
      </w:pPr>
      <w:r>
        <w:rPr>
          <w:sz w:val="21"/>
          <w:szCs w:val="21"/>
        </w:rPr>
        <w:t xml:space="preserve">Option 1: The SSB minimum SNR should be 13 dB to align with the gain difference in TS 38.133. </w:t>
      </w:r>
    </w:p>
    <w:p w14:paraId="30C8A57C" w14:textId="77777777" w:rsidR="00B128AC" w:rsidRDefault="00A94BA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Arial"/>
          <w:bCs/>
        </w:rPr>
        <w:t xml:space="preserve">Option 2: SSB_RP values for IDLE/INACTIVE states may be different for a 2-step RA procedure compared to a 4-step RA procedure due to payload difference between </w:t>
      </w:r>
      <w:proofErr w:type="spellStart"/>
      <w:r>
        <w:rPr>
          <w:rFonts w:eastAsia="Arial"/>
          <w:bCs/>
        </w:rPr>
        <w:t>MsgA</w:t>
      </w:r>
      <w:proofErr w:type="spellEnd"/>
      <w:r>
        <w:rPr>
          <w:rFonts w:eastAsia="Arial"/>
          <w:bCs/>
        </w:rPr>
        <w:t xml:space="preserve"> and Msg1.</w:t>
      </w:r>
      <w:r>
        <w:rPr>
          <w:rFonts w:eastAsia="Arial"/>
        </w:rPr>
        <w:t xml:space="preserve"> </w:t>
      </w:r>
      <w:r>
        <w:t xml:space="preserve">A similar classification needs to be defined for the SDT procedures as well. </w:t>
      </w:r>
    </w:p>
    <w:p w14:paraId="1C8164C2" w14:textId="77777777" w:rsidR="00B128AC" w:rsidRDefault="00A94BA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RAN4 shall also determine the side condition of SSB for the EIRP spherical coverage test of Msg. 1, to match the condition in the field.</w:t>
      </w:r>
    </w:p>
    <w:p w14:paraId="2B0330BB" w14:textId="77777777" w:rsidR="00B128AC" w:rsidRDefault="00A94BAB">
      <w:pPr>
        <w:pStyle w:val="ListParagraph"/>
        <w:numPr>
          <w:ilvl w:val="1"/>
          <w:numId w:val="4"/>
        </w:numPr>
        <w:overflowPunct/>
        <w:autoSpaceDE/>
        <w:autoSpaceDN/>
        <w:adjustRightInd/>
        <w:spacing w:after="120"/>
        <w:ind w:firstLineChars="0"/>
        <w:textAlignment w:val="auto"/>
        <w:rPr>
          <w:rFonts w:eastAsia="SimSun"/>
          <w:szCs w:val="24"/>
          <w:lang w:eastAsia="zh-CN"/>
        </w:rPr>
      </w:pPr>
      <w:r>
        <w:t xml:space="preserve">Option 4: For </w:t>
      </w:r>
      <w:proofErr w:type="spellStart"/>
      <w:r>
        <w:t>Msg</w:t>
      </w:r>
      <w:proofErr w:type="spellEnd"/>
      <w:r>
        <w:t xml:space="preserve"> 1, reuse the side condition for SSB based beam correspondence.</w:t>
      </w:r>
    </w:p>
    <w:p w14:paraId="34715000" w14:textId="77777777" w:rsidR="00B128AC" w:rsidRDefault="00A94BA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5: Using Rel-16 side condition of SSB based as the starting point.</w:t>
      </w:r>
    </w:p>
    <w:p w14:paraId="583E9B01" w14:textId="35D333DB" w:rsidR="00B128AC" w:rsidRPr="00DE58A3" w:rsidRDefault="00A94BAB" w:rsidP="00DE58A3">
      <w:pPr>
        <w:spacing w:after="120"/>
        <w:ind w:left="540"/>
        <w:rPr>
          <w:rFonts w:eastAsia="Times New Roman"/>
          <w:lang w:val="en-US" w:eastAsia="zh-CN"/>
        </w:rPr>
      </w:pPr>
      <w:r>
        <w:rPr>
          <w:rFonts w:eastAsia="Times New Roman"/>
          <w:b/>
          <w:bCs/>
          <w:lang w:val="en-US" w:eastAsia="zh-CN"/>
        </w:rPr>
        <w:t>Way forward/Agreements:</w:t>
      </w:r>
    </w:p>
    <w:p w14:paraId="3CC63B9F" w14:textId="2C48B870" w:rsidR="00ED2BBE" w:rsidRPr="009E5DA2" w:rsidRDefault="001F1100">
      <w:pPr>
        <w:pStyle w:val="ListParagraph"/>
        <w:numPr>
          <w:ilvl w:val="0"/>
          <w:numId w:val="2"/>
        </w:numPr>
        <w:ind w:firstLineChars="0"/>
        <w:rPr>
          <w:rFonts w:eastAsia="Times New Roman"/>
          <w:lang w:val="en-US" w:eastAsia="zh-CN"/>
        </w:rPr>
      </w:pPr>
      <w:r>
        <w:rPr>
          <w:rFonts w:eastAsia="SimSun"/>
          <w:szCs w:val="24"/>
          <w:lang w:eastAsia="zh-CN"/>
        </w:rPr>
        <w:t xml:space="preserve">Rel-16 side condition of SSB based can be considered, </w:t>
      </w:r>
      <w:r>
        <w:rPr>
          <w:rFonts w:eastAsiaTheme="minorEastAsia"/>
          <w:lang w:eastAsia="zh-CN"/>
        </w:rPr>
        <w:t>companies are encouraged to justify their preference</w:t>
      </w:r>
      <w:r w:rsidR="00EA5211">
        <w:rPr>
          <w:rFonts w:eastAsiaTheme="minorEastAsia"/>
          <w:lang w:eastAsia="zh-CN"/>
        </w:rPr>
        <w:t>.</w:t>
      </w:r>
    </w:p>
    <w:p w14:paraId="7CD86C96" w14:textId="77777777" w:rsidR="009E5DA2" w:rsidRDefault="009E5DA2" w:rsidP="009E5DA2">
      <w:pPr>
        <w:pStyle w:val="ListParagraph"/>
        <w:ind w:left="936" w:firstLineChars="0" w:firstLine="0"/>
        <w:rPr>
          <w:rFonts w:eastAsia="Times New Roman"/>
          <w:lang w:val="en-US" w:eastAsia="zh-CN"/>
        </w:rPr>
      </w:pPr>
    </w:p>
    <w:p w14:paraId="6403672E" w14:textId="77777777" w:rsidR="00B128AC" w:rsidRDefault="00B128AC">
      <w:pPr>
        <w:rPr>
          <w:rFonts w:eastAsia="Times New Roman"/>
          <w:lang w:eastAsia="zh-CN"/>
        </w:rPr>
      </w:pPr>
    </w:p>
    <w:p w14:paraId="719A389C" w14:textId="77777777" w:rsidR="00B128AC" w:rsidRDefault="00A94BAB">
      <w:pPr>
        <w:pStyle w:val="Heading1"/>
        <w:rPr>
          <w:lang w:val="en-US" w:eastAsia="ja-JP"/>
        </w:rPr>
      </w:pPr>
      <w:r>
        <w:rPr>
          <w:lang w:val="en-US" w:eastAsia="ja-JP"/>
        </w:rPr>
        <w:lastRenderedPageBreak/>
        <w:t>Topic #2:  UE beam type and DRX implications</w:t>
      </w:r>
    </w:p>
    <w:p w14:paraId="447A9DE6" w14:textId="77777777" w:rsidR="00B128AC" w:rsidRDefault="00A94BAB">
      <w:pPr>
        <w:pStyle w:val="Heading2"/>
        <w:rPr>
          <w:lang w:val="en-US"/>
        </w:rPr>
      </w:pPr>
      <w:r>
        <w:rPr>
          <w:lang w:val="en-US"/>
        </w:rPr>
        <w:t>Sub-topic 2-1 Minimum peak EIRP and spherical coverage</w:t>
      </w:r>
    </w:p>
    <w:p w14:paraId="2F0869AE" w14:textId="77777777" w:rsidR="00B128AC" w:rsidRDefault="00A94BAB">
      <w:pPr>
        <w:spacing w:before="120" w:after="120"/>
        <w:rPr>
          <w:b/>
          <w:u w:val="single"/>
          <w:lang w:eastAsia="ko-KR"/>
        </w:rPr>
      </w:pPr>
      <w:r>
        <w:rPr>
          <w:b/>
          <w:u w:val="single"/>
          <w:lang w:eastAsia="ko-KR"/>
        </w:rPr>
        <w:t>Issue 2-1: Beam refinement</w:t>
      </w:r>
    </w:p>
    <w:p w14:paraId="70CB0BFA" w14:textId="77777777" w:rsidR="00B128AC" w:rsidRDefault="00A94B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89778DF"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Since the UE has enablers such as Rel-17 TRS signals which can be used for beam refinement without impacting the system acquisition time, the minimum peak EIRP requirements for msg1 in IDLE and INACTIVE can be kept same as RRC_CONNECTED mode</w:t>
      </w:r>
    </w:p>
    <w:p w14:paraId="2604D104"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It would be beneficial to study and propose solutions on how the UE can do beam refinement in IDLE and INACTIVE modes for msg3. These would be helpful in </w:t>
      </w:r>
      <w:proofErr w:type="gramStart"/>
      <w:r>
        <w:rPr>
          <w:rFonts w:eastAsia="SimSun"/>
          <w:szCs w:val="24"/>
          <w:lang w:eastAsia="zh-CN"/>
        </w:rPr>
        <w:t>a large number of</w:t>
      </w:r>
      <w:proofErr w:type="gramEnd"/>
      <w:r>
        <w:rPr>
          <w:rFonts w:eastAsia="SimSun"/>
          <w:szCs w:val="24"/>
          <w:lang w:eastAsia="zh-CN"/>
        </w:rPr>
        <w:t xml:space="preserve"> practical network scenarios one of which we have stated in our discussion.</w:t>
      </w:r>
    </w:p>
    <w:p w14:paraId="21D33D4E"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The RF requirement should accommodate both rough beam and fine beam.</w:t>
      </w:r>
    </w:p>
    <w:p w14:paraId="3FE38B50"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RAN4 to conclude that no more discussion on beam type selection for beam correspondence requirements for initial access and RRC_INACTIVE state.</w:t>
      </w:r>
    </w:p>
    <w:p w14:paraId="17645BD3"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Rough beam or Fine beam used in IA is up to UE implementation and the requirements should be implementation agnostic.</w:t>
      </w:r>
    </w:p>
    <w:p w14:paraId="00236661" w14:textId="77777777" w:rsidR="00B128AC" w:rsidRDefault="00B128AC">
      <w:pPr>
        <w:pStyle w:val="ListParagraph"/>
        <w:overflowPunct/>
        <w:autoSpaceDE/>
        <w:autoSpaceDN/>
        <w:adjustRightInd/>
        <w:spacing w:after="120"/>
        <w:ind w:left="936" w:firstLineChars="0" w:firstLine="0"/>
        <w:textAlignment w:val="auto"/>
        <w:rPr>
          <w:rFonts w:eastAsia="SimSun"/>
          <w:szCs w:val="24"/>
          <w:lang w:val="en-US" w:eastAsia="zh-CN"/>
        </w:rPr>
      </w:pPr>
    </w:p>
    <w:p w14:paraId="691B379B" w14:textId="77777777" w:rsidR="00B128AC" w:rsidRDefault="00A94BAB">
      <w:pPr>
        <w:spacing w:after="120"/>
        <w:ind w:left="540"/>
        <w:rPr>
          <w:rFonts w:eastAsia="Times New Roman"/>
          <w:lang w:val="en-US" w:eastAsia="zh-CN"/>
        </w:rPr>
      </w:pPr>
      <w:r>
        <w:rPr>
          <w:rFonts w:eastAsia="Times New Roman"/>
          <w:b/>
          <w:bCs/>
          <w:lang w:val="en-US" w:eastAsia="zh-CN"/>
        </w:rPr>
        <w:t>Way forward/Agreements:</w:t>
      </w:r>
    </w:p>
    <w:p w14:paraId="54312122" w14:textId="02791D92" w:rsidR="00B128AC" w:rsidRDefault="009B6285">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FFS</w:t>
      </w:r>
    </w:p>
    <w:p w14:paraId="70CDC006" w14:textId="77777777" w:rsidR="00B128AC" w:rsidRDefault="00B128AC">
      <w:pPr>
        <w:spacing w:after="120"/>
        <w:rPr>
          <w:szCs w:val="24"/>
          <w:lang w:eastAsia="zh-CN"/>
        </w:rPr>
      </w:pPr>
    </w:p>
    <w:p w14:paraId="204C918E" w14:textId="77777777" w:rsidR="00B128AC" w:rsidRDefault="00A94BAB">
      <w:pPr>
        <w:pStyle w:val="Heading1"/>
        <w:rPr>
          <w:lang w:val="en-US" w:eastAsia="ja-JP"/>
        </w:rPr>
      </w:pPr>
      <w:r>
        <w:rPr>
          <w:lang w:val="en-US" w:eastAsia="ja-JP"/>
        </w:rPr>
        <w:t>Topic #3: Test Issues</w:t>
      </w:r>
    </w:p>
    <w:p w14:paraId="3478B34D" w14:textId="77777777" w:rsidR="00B128AC" w:rsidRDefault="00A94BAB">
      <w:pPr>
        <w:pStyle w:val="Heading2"/>
        <w:rPr>
          <w:lang w:val="en-US"/>
        </w:rPr>
      </w:pPr>
      <w:r>
        <w:rPr>
          <w:lang w:val="en-US"/>
        </w:rPr>
        <w:t>Sub-topic 3-1 Feasibility to achieve maximum output power</w:t>
      </w:r>
    </w:p>
    <w:p w14:paraId="15836C17" w14:textId="77777777" w:rsidR="00B128AC" w:rsidRDefault="00A94BAB">
      <w:pPr>
        <w:spacing w:before="120" w:after="120"/>
        <w:rPr>
          <w:b/>
          <w:u w:val="single"/>
          <w:lang w:eastAsia="ko-KR"/>
        </w:rPr>
      </w:pPr>
      <w:r>
        <w:rPr>
          <w:b/>
          <w:u w:val="single"/>
          <w:lang w:eastAsia="ko-KR"/>
        </w:rPr>
        <w:t>Issue 3-1-1: Beam lock function</w:t>
      </w:r>
    </w:p>
    <w:p w14:paraId="6DD65D09" w14:textId="77777777" w:rsidR="00B128AC" w:rsidRDefault="00A94B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3BC0254"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Beam lock function could be used to solve the polarization issue during the test and no further discussion is needed in RAN4.</w:t>
      </w:r>
    </w:p>
    <w:p w14:paraId="6EB22542"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It is not justified to rely on UBF for IA EIRP testing. DL polarizations during msg1 EIRP verification follow same practice as PUSCH EIRP testing.</w:t>
      </w:r>
    </w:p>
    <w:p w14:paraId="434C3F86"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 case RAN5 finds it feasible to define a BEAMLOCK function for IDLE/INACTIVE modes, how the System simulator can communicate/ instruct the UE to lock its beam during the Random-access procedure needs to be further studied.</w:t>
      </w:r>
    </w:p>
    <w:p w14:paraId="5F2DDCE8"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w:t>
      </w:r>
      <w:r>
        <w:rPr>
          <w:iCs/>
          <w:lang w:eastAsia="zh-CN"/>
        </w:rPr>
        <w:t>Further discuss if a beam lock function is needed for beam correspondence in initial access based on the understanding that the objective of the BC IA test is NOT to lock the beam during the initial access.</w:t>
      </w:r>
    </w:p>
    <w:p w14:paraId="7D809954"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5: It is up to RAN5. </w:t>
      </w:r>
      <w:r>
        <w:t>All the potential approaches have no direct impact on the minimum requirement.</w:t>
      </w:r>
    </w:p>
    <w:p w14:paraId="49871EAE" w14:textId="77777777" w:rsidR="00B128AC" w:rsidRDefault="00B128AC">
      <w:pPr>
        <w:pStyle w:val="ListParagraph"/>
        <w:overflowPunct/>
        <w:autoSpaceDE/>
        <w:autoSpaceDN/>
        <w:adjustRightInd/>
        <w:spacing w:after="120"/>
        <w:ind w:left="936" w:firstLineChars="0" w:firstLine="0"/>
        <w:textAlignment w:val="auto"/>
        <w:rPr>
          <w:rFonts w:eastAsia="SimSun"/>
          <w:szCs w:val="24"/>
          <w:lang w:val="en-US" w:eastAsia="zh-CN"/>
        </w:rPr>
      </w:pPr>
    </w:p>
    <w:p w14:paraId="5FB0DA17" w14:textId="77777777" w:rsidR="00B128AC" w:rsidRDefault="00A94BAB">
      <w:pPr>
        <w:spacing w:after="120"/>
        <w:ind w:left="540"/>
        <w:rPr>
          <w:rFonts w:eastAsia="Times New Roman"/>
          <w:lang w:val="en-US" w:eastAsia="zh-CN"/>
        </w:rPr>
      </w:pPr>
      <w:r>
        <w:rPr>
          <w:rFonts w:eastAsia="Times New Roman"/>
          <w:b/>
          <w:bCs/>
          <w:lang w:val="en-US" w:eastAsia="zh-CN"/>
        </w:rPr>
        <w:t>Way forward/Agreements:</w:t>
      </w:r>
    </w:p>
    <w:p w14:paraId="1EAB9F3D" w14:textId="1F41FD41" w:rsidR="00B128AC" w:rsidRDefault="003617EA">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FFS</w:t>
      </w:r>
    </w:p>
    <w:p w14:paraId="5A27DB2C" w14:textId="77777777" w:rsidR="00B128AC" w:rsidRDefault="00B128AC">
      <w:pPr>
        <w:spacing w:after="120"/>
        <w:rPr>
          <w:rFonts w:eastAsiaTheme="minorEastAsia"/>
          <w:lang w:val="en-US" w:eastAsia="zh-CN"/>
        </w:rPr>
      </w:pPr>
    </w:p>
    <w:p w14:paraId="46100F6F" w14:textId="77777777" w:rsidR="00B128AC" w:rsidRDefault="00B128AC">
      <w:pPr>
        <w:pStyle w:val="ListParagraph"/>
        <w:overflowPunct/>
        <w:autoSpaceDE/>
        <w:autoSpaceDN/>
        <w:adjustRightInd/>
        <w:spacing w:after="120"/>
        <w:ind w:left="1440" w:firstLineChars="0" w:firstLine="0"/>
        <w:textAlignment w:val="auto"/>
        <w:rPr>
          <w:rFonts w:eastAsiaTheme="minorEastAsia"/>
          <w:lang w:val="en-US" w:eastAsia="zh-CN"/>
        </w:rPr>
      </w:pPr>
    </w:p>
    <w:p w14:paraId="712CF71A" w14:textId="77777777" w:rsidR="00B128AC" w:rsidRDefault="00A94BAB">
      <w:pPr>
        <w:spacing w:before="120" w:after="120"/>
        <w:rPr>
          <w:b/>
          <w:u w:val="single"/>
          <w:lang w:eastAsia="ko-KR"/>
        </w:rPr>
      </w:pPr>
      <w:r>
        <w:rPr>
          <w:b/>
          <w:u w:val="single"/>
          <w:lang w:eastAsia="ko-KR"/>
        </w:rPr>
        <w:lastRenderedPageBreak/>
        <w:t>Issue 3-1-2: Holding RAR</w:t>
      </w:r>
    </w:p>
    <w:p w14:paraId="6510A238" w14:textId="77777777" w:rsidR="00B128AC" w:rsidRDefault="00A94B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A2C2F43"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maximum output power in initial access is achievable for the first preamble by well design the parameter. the maximum output power can be maintained during the test by holing RAR through parameter setting on preamble power step and number of retransmissions.</w:t>
      </w:r>
    </w:p>
    <w:p w14:paraId="1C1DECEB"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UE’s real performance in field shall be verified by ‘power ramping’ behaviour in initial access. With proper parameter setting, maximum output power could be easily achieved by holding RAR message for several times.</w:t>
      </w:r>
    </w:p>
    <w:p w14:paraId="4316A31A"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we should carefully take care of </w:t>
      </w:r>
      <w:proofErr w:type="spellStart"/>
      <w:r>
        <w:rPr>
          <w:rFonts w:eastAsia="SimSun"/>
          <w:szCs w:val="24"/>
          <w:lang w:eastAsia="zh-CN"/>
        </w:rPr>
        <w:t>ra-ResponseWindow</w:t>
      </w:r>
      <w:proofErr w:type="spellEnd"/>
      <w:r>
        <w:rPr>
          <w:rFonts w:eastAsia="SimSun"/>
          <w:szCs w:val="24"/>
          <w:lang w:eastAsia="zh-CN"/>
        </w:rPr>
        <w:t xml:space="preserve"> parameter to make sure the EIRP testing has been finished based on max power before fourth re-transmission of PREAMBLE.</w:t>
      </w:r>
    </w:p>
    <w:p w14:paraId="567BEAF8" w14:textId="77777777" w:rsidR="00B128AC" w:rsidRDefault="00A94B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It is up to RAN5. </w:t>
      </w:r>
      <w:r>
        <w:t xml:space="preserve">All the potential approaches have no direct impact on the minimum requirement. </w:t>
      </w:r>
      <w:r>
        <w:rPr>
          <w:rFonts w:eastAsia="SimSun"/>
          <w:szCs w:val="24"/>
          <w:lang w:eastAsia="zh-CN"/>
        </w:rPr>
        <w:t xml:space="preserve"> </w:t>
      </w:r>
    </w:p>
    <w:p w14:paraId="6AF213B8" w14:textId="77777777" w:rsidR="00B128AC" w:rsidRDefault="00B128AC">
      <w:pPr>
        <w:pStyle w:val="ListParagraph"/>
        <w:overflowPunct/>
        <w:autoSpaceDE/>
        <w:autoSpaceDN/>
        <w:adjustRightInd/>
        <w:spacing w:after="120"/>
        <w:ind w:left="936" w:firstLineChars="0" w:firstLine="0"/>
        <w:textAlignment w:val="auto"/>
        <w:rPr>
          <w:rFonts w:eastAsia="SimSun"/>
          <w:szCs w:val="24"/>
          <w:lang w:val="en-US" w:eastAsia="zh-CN"/>
        </w:rPr>
      </w:pPr>
    </w:p>
    <w:p w14:paraId="63EB5BB3" w14:textId="77777777" w:rsidR="00B128AC" w:rsidRDefault="00A94BAB">
      <w:pPr>
        <w:spacing w:after="120"/>
        <w:ind w:left="540"/>
        <w:rPr>
          <w:rFonts w:eastAsia="Times New Roman"/>
          <w:lang w:val="en-US" w:eastAsia="zh-CN"/>
        </w:rPr>
      </w:pPr>
      <w:r>
        <w:rPr>
          <w:rFonts w:eastAsia="Times New Roman"/>
          <w:b/>
          <w:bCs/>
          <w:lang w:val="en-US" w:eastAsia="zh-CN"/>
        </w:rPr>
        <w:t>Way forward/Agreements:</w:t>
      </w:r>
    </w:p>
    <w:p w14:paraId="5729C48F" w14:textId="036FD325" w:rsidR="00B128AC" w:rsidRDefault="004E67E8">
      <w:pPr>
        <w:pStyle w:val="ListParagraph"/>
        <w:numPr>
          <w:ilvl w:val="1"/>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FFS</w:t>
      </w:r>
    </w:p>
    <w:p w14:paraId="6986D227" w14:textId="77777777" w:rsidR="00B128AC" w:rsidRPr="00AE1B2F" w:rsidRDefault="00B128AC" w:rsidP="00AE1B2F">
      <w:pPr>
        <w:spacing w:after="120"/>
        <w:rPr>
          <w:lang w:val="en-US" w:eastAsia="zh-CN"/>
        </w:rPr>
      </w:pPr>
    </w:p>
    <w:sectPr w:rsidR="00B128AC" w:rsidRPr="00AE1B2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22DD0" w14:textId="77777777" w:rsidR="00B2645F" w:rsidRDefault="00B2645F">
      <w:pPr>
        <w:spacing w:after="0"/>
      </w:pPr>
      <w:r>
        <w:separator/>
      </w:r>
    </w:p>
  </w:endnote>
  <w:endnote w:type="continuationSeparator" w:id="0">
    <w:p w14:paraId="041997D5" w14:textId="77777777" w:rsidR="00B2645F" w:rsidRDefault="00B264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05819" w14:textId="77777777" w:rsidR="00B2645F" w:rsidRDefault="00B2645F">
      <w:pPr>
        <w:spacing w:after="0"/>
      </w:pPr>
      <w:r>
        <w:separator/>
      </w:r>
    </w:p>
  </w:footnote>
  <w:footnote w:type="continuationSeparator" w:id="0">
    <w:p w14:paraId="3A782C86" w14:textId="77777777" w:rsidR="00B2645F" w:rsidRDefault="00B2645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3AD37A3D"/>
    <w:lvl w:ilvl="0">
      <w:start w:val="1"/>
      <w:numFmt w:val="decimal"/>
      <w:pStyle w:val="Heading1"/>
      <w:lvlText w:val="%1."/>
      <w:lvlJc w:val="left"/>
      <w:pPr>
        <w:ind w:left="432" w:hanging="432"/>
      </w:pPr>
      <w:rPr>
        <w:rFonts w:ascii="Arial" w:eastAsia="SimSun" w:hAnsi="Arial" w:cs="Times New Roman"/>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52699172">
    <w:abstractNumId w:val="2"/>
  </w:num>
  <w:num w:numId="2" w16cid:durableId="1389375251">
    <w:abstractNumId w:val="3"/>
  </w:num>
  <w:num w:numId="3" w16cid:durableId="1305699256">
    <w:abstractNumId w:val="1"/>
  </w:num>
  <w:num w:numId="4" w16cid:durableId="591813392">
    <w:abstractNumId w:val="0"/>
  </w:num>
  <w:num w:numId="5" w16cid:durableId="64190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0NTa1tLQwMbWwMDRQ0lEKTi0uzszPAykwrAUAL0wcGiwAAAA="/>
  </w:docVars>
  <w:rsids>
    <w:rsidRoot w:val="00282213"/>
    <w:rsid w:val="00000265"/>
    <w:rsid w:val="000007F6"/>
    <w:rsid w:val="0000223C"/>
    <w:rsid w:val="00004165"/>
    <w:rsid w:val="000111D9"/>
    <w:rsid w:val="000113AA"/>
    <w:rsid w:val="00011E78"/>
    <w:rsid w:val="000134AE"/>
    <w:rsid w:val="00017027"/>
    <w:rsid w:val="00020C56"/>
    <w:rsid w:val="00026ACC"/>
    <w:rsid w:val="00027BB5"/>
    <w:rsid w:val="0003171D"/>
    <w:rsid w:val="00031C1D"/>
    <w:rsid w:val="0003399B"/>
    <w:rsid w:val="00033D0D"/>
    <w:rsid w:val="00035C50"/>
    <w:rsid w:val="00036285"/>
    <w:rsid w:val="000369F4"/>
    <w:rsid w:val="00042DA8"/>
    <w:rsid w:val="000430FF"/>
    <w:rsid w:val="00044418"/>
    <w:rsid w:val="000457A1"/>
    <w:rsid w:val="000474F5"/>
    <w:rsid w:val="00050001"/>
    <w:rsid w:val="00052041"/>
    <w:rsid w:val="0005326A"/>
    <w:rsid w:val="00053C84"/>
    <w:rsid w:val="00057AFF"/>
    <w:rsid w:val="00061605"/>
    <w:rsid w:val="0006266D"/>
    <w:rsid w:val="0006278D"/>
    <w:rsid w:val="00063DCC"/>
    <w:rsid w:val="0006448F"/>
    <w:rsid w:val="00065506"/>
    <w:rsid w:val="00066474"/>
    <w:rsid w:val="00066DE6"/>
    <w:rsid w:val="00070B9C"/>
    <w:rsid w:val="0007382E"/>
    <w:rsid w:val="00073DDF"/>
    <w:rsid w:val="0007402F"/>
    <w:rsid w:val="0007544A"/>
    <w:rsid w:val="000766E1"/>
    <w:rsid w:val="00076B14"/>
    <w:rsid w:val="0007725B"/>
    <w:rsid w:val="00077FF6"/>
    <w:rsid w:val="00080D82"/>
    <w:rsid w:val="00081692"/>
    <w:rsid w:val="00082264"/>
    <w:rsid w:val="00082C46"/>
    <w:rsid w:val="00083B7C"/>
    <w:rsid w:val="00083CEC"/>
    <w:rsid w:val="00085A0E"/>
    <w:rsid w:val="00086071"/>
    <w:rsid w:val="00086646"/>
    <w:rsid w:val="00087037"/>
    <w:rsid w:val="00087548"/>
    <w:rsid w:val="000876B4"/>
    <w:rsid w:val="00090A46"/>
    <w:rsid w:val="000922CF"/>
    <w:rsid w:val="00092310"/>
    <w:rsid w:val="00093E7E"/>
    <w:rsid w:val="00094454"/>
    <w:rsid w:val="00096F31"/>
    <w:rsid w:val="000A08E1"/>
    <w:rsid w:val="000A1830"/>
    <w:rsid w:val="000A1B24"/>
    <w:rsid w:val="000A1E4A"/>
    <w:rsid w:val="000A225D"/>
    <w:rsid w:val="000A340B"/>
    <w:rsid w:val="000A4121"/>
    <w:rsid w:val="000A41B9"/>
    <w:rsid w:val="000A4AA3"/>
    <w:rsid w:val="000A550E"/>
    <w:rsid w:val="000B0960"/>
    <w:rsid w:val="000B10D5"/>
    <w:rsid w:val="000B154E"/>
    <w:rsid w:val="000B1A55"/>
    <w:rsid w:val="000B20BB"/>
    <w:rsid w:val="000B2BD1"/>
    <w:rsid w:val="000B2EF6"/>
    <w:rsid w:val="000B2FA6"/>
    <w:rsid w:val="000B426F"/>
    <w:rsid w:val="000B4AA0"/>
    <w:rsid w:val="000B4AB1"/>
    <w:rsid w:val="000C2553"/>
    <w:rsid w:val="000C38C3"/>
    <w:rsid w:val="000C4549"/>
    <w:rsid w:val="000C498C"/>
    <w:rsid w:val="000C5F9E"/>
    <w:rsid w:val="000C6F8D"/>
    <w:rsid w:val="000D09FD"/>
    <w:rsid w:val="000D1841"/>
    <w:rsid w:val="000D19DE"/>
    <w:rsid w:val="000D213C"/>
    <w:rsid w:val="000D2330"/>
    <w:rsid w:val="000D44FB"/>
    <w:rsid w:val="000D574B"/>
    <w:rsid w:val="000D6AF4"/>
    <w:rsid w:val="000D6CFC"/>
    <w:rsid w:val="000E0643"/>
    <w:rsid w:val="000E537B"/>
    <w:rsid w:val="000E5540"/>
    <w:rsid w:val="000E57D0"/>
    <w:rsid w:val="000E7858"/>
    <w:rsid w:val="000E7D9E"/>
    <w:rsid w:val="000F1701"/>
    <w:rsid w:val="000F1D5C"/>
    <w:rsid w:val="000F39CA"/>
    <w:rsid w:val="000F5139"/>
    <w:rsid w:val="000F585C"/>
    <w:rsid w:val="000F6EE4"/>
    <w:rsid w:val="000F70C2"/>
    <w:rsid w:val="00101046"/>
    <w:rsid w:val="00102C9E"/>
    <w:rsid w:val="00106720"/>
    <w:rsid w:val="00107927"/>
    <w:rsid w:val="00110E26"/>
    <w:rsid w:val="00111321"/>
    <w:rsid w:val="001128E7"/>
    <w:rsid w:val="00112ED4"/>
    <w:rsid w:val="00113698"/>
    <w:rsid w:val="00116532"/>
    <w:rsid w:val="00116BD5"/>
    <w:rsid w:val="00117BD6"/>
    <w:rsid w:val="00117FA6"/>
    <w:rsid w:val="001206C2"/>
    <w:rsid w:val="00121978"/>
    <w:rsid w:val="00123422"/>
    <w:rsid w:val="00124B6A"/>
    <w:rsid w:val="00124DBC"/>
    <w:rsid w:val="00126017"/>
    <w:rsid w:val="00130462"/>
    <w:rsid w:val="00136D4C"/>
    <w:rsid w:val="0013717F"/>
    <w:rsid w:val="00142538"/>
    <w:rsid w:val="00142BB9"/>
    <w:rsid w:val="00144F96"/>
    <w:rsid w:val="00151EAC"/>
    <w:rsid w:val="00153528"/>
    <w:rsid w:val="00153D2F"/>
    <w:rsid w:val="00154E68"/>
    <w:rsid w:val="00155985"/>
    <w:rsid w:val="00155AA2"/>
    <w:rsid w:val="00160C60"/>
    <w:rsid w:val="00160DDF"/>
    <w:rsid w:val="0016171D"/>
    <w:rsid w:val="00161751"/>
    <w:rsid w:val="00162548"/>
    <w:rsid w:val="00165915"/>
    <w:rsid w:val="00171754"/>
    <w:rsid w:val="00172183"/>
    <w:rsid w:val="001751AB"/>
    <w:rsid w:val="00175A3F"/>
    <w:rsid w:val="00180E09"/>
    <w:rsid w:val="00183A8E"/>
    <w:rsid w:val="00183BAA"/>
    <w:rsid w:val="00183D4C"/>
    <w:rsid w:val="00183F6D"/>
    <w:rsid w:val="001847D4"/>
    <w:rsid w:val="001851BC"/>
    <w:rsid w:val="0018670E"/>
    <w:rsid w:val="00186973"/>
    <w:rsid w:val="0019219A"/>
    <w:rsid w:val="00195077"/>
    <w:rsid w:val="00197E5B"/>
    <w:rsid w:val="001A033F"/>
    <w:rsid w:val="001A05C0"/>
    <w:rsid w:val="001A08AA"/>
    <w:rsid w:val="001A15ED"/>
    <w:rsid w:val="001A2C17"/>
    <w:rsid w:val="001A59CB"/>
    <w:rsid w:val="001A71E5"/>
    <w:rsid w:val="001A7891"/>
    <w:rsid w:val="001B157D"/>
    <w:rsid w:val="001B1E33"/>
    <w:rsid w:val="001B2570"/>
    <w:rsid w:val="001B2E1E"/>
    <w:rsid w:val="001B384C"/>
    <w:rsid w:val="001B3BF5"/>
    <w:rsid w:val="001B42B3"/>
    <w:rsid w:val="001B7991"/>
    <w:rsid w:val="001C0A17"/>
    <w:rsid w:val="001C1409"/>
    <w:rsid w:val="001C2AE6"/>
    <w:rsid w:val="001C4A89"/>
    <w:rsid w:val="001C6177"/>
    <w:rsid w:val="001D0363"/>
    <w:rsid w:val="001D12B4"/>
    <w:rsid w:val="001D1B07"/>
    <w:rsid w:val="001D2B35"/>
    <w:rsid w:val="001D320B"/>
    <w:rsid w:val="001D3A0C"/>
    <w:rsid w:val="001D4165"/>
    <w:rsid w:val="001D7C9B"/>
    <w:rsid w:val="001D7D94"/>
    <w:rsid w:val="001E0A28"/>
    <w:rsid w:val="001E4218"/>
    <w:rsid w:val="001E421D"/>
    <w:rsid w:val="001E4CEC"/>
    <w:rsid w:val="001E6C4D"/>
    <w:rsid w:val="001F064C"/>
    <w:rsid w:val="001F0B20"/>
    <w:rsid w:val="001F0EA9"/>
    <w:rsid w:val="001F1100"/>
    <w:rsid w:val="001F4299"/>
    <w:rsid w:val="00200A62"/>
    <w:rsid w:val="00203740"/>
    <w:rsid w:val="00205611"/>
    <w:rsid w:val="0021178A"/>
    <w:rsid w:val="0021263B"/>
    <w:rsid w:val="00213150"/>
    <w:rsid w:val="002138EA"/>
    <w:rsid w:val="002139EA"/>
    <w:rsid w:val="00213F84"/>
    <w:rsid w:val="00214FBD"/>
    <w:rsid w:val="0021707E"/>
    <w:rsid w:val="00221D25"/>
    <w:rsid w:val="00221E08"/>
    <w:rsid w:val="00222897"/>
    <w:rsid w:val="00222B0C"/>
    <w:rsid w:val="0022768A"/>
    <w:rsid w:val="00227D05"/>
    <w:rsid w:val="00234ABE"/>
    <w:rsid w:val="00235394"/>
    <w:rsid w:val="00235577"/>
    <w:rsid w:val="002371B2"/>
    <w:rsid w:val="0023778D"/>
    <w:rsid w:val="00237D3C"/>
    <w:rsid w:val="00240E97"/>
    <w:rsid w:val="0024124D"/>
    <w:rsid w:val="0024146B"/>
    <w:rsid w:val="0024255E"/>
    <w:rsid w:val="002435CA"/>
    <w:rsid w:val="0024469F"/>
    <w:rsid w:val="00245533"/>
    <w:rsid w:val="0024634D"/>
    <w:rsid w:val="002467E3"/>
    <w:rsid w:val="00246DCC"/>
    <w:rsid w:val="00250B5B"/>
    <w:rsid w:val="00252DB8"/>
    <w:rsid w:val="002537BC"/>
    <w:rsid w:val="00255C58"/>
    <w:rsid w:val="002568C4"/>
    <w:rsid w:val="00260EC7"/>
    <w:rsid w:val="00261539"/>
    <w:rsid w:val="0026179F"/>
    <w:rsid w:val="0026267D"/>
    <w:rsid w:val="00262EFC"/>
    <w:rsid w:val="00262F7C"/>
    <w:rsid w:val="00263E84"/>
    <w:rsid w:val="002666AE"/>
    <w:rsid w:val="00274E1A"/>
    <w:rsid w:val="00274E25"/>
    <w:rsid w:val="002751BB"/>
    <w:rsid w:val="00276E96"/>
    <w:rsid w:val="002775B1"/>
    <w:rsid w:val="002775B9"/>
    <w:rsid w:val="002811C4"/>
    <w:rsid w:val="00281FD9"/>
    <w:rsid w:val="00282213"/>
    <w:rsid w:val="00284016"/>
    <w:rsid w:val="002858BF"/>
    <w:rsid w:val="002870D2"/>
    <w:rsid w:val="0029273F"/>
    <w:rsid w:val="0029351F"/>
    <w:rsid w:val="0029377C"/>
    <w:rsid w:val="002939AF"/>
    <w:rsid w:val="00294491"/>
    <w:rsid w:val="002944BB"/>
    <w:rsid w:val="00294BDE"/>
    <w:rsid w:val="00295D51"/>
    <w:rsid w:val="00296FC5"/>
    <w:rsid w:val="002A0CED"/>
    <w:rsid w:val="002A17C7"/>
    <w:rsid w:val="002A282D"/>
    <w:rsid w:val="002A4CD0"/>
    <w:rsid w:val="002A56E8"/>
    <w:rsid w:val="002A7DA6"/>
    <w:rsid w:val="002A7DEF"/>
    <w:rsid w:val="002B01F7"/>
    <w:rsid w:val="002B0641"/>
    <w:rsid w:val="002B3226"/>
    <w:rsid w:val="002B516C"/>
    <w:rsid w:val="002B5C52"/>
    <w:rsid w:val="002B5E1D"/>
    <w:rsid w:val="002B60C1"/>
    <w:rsid w:val="002B6E79"/>
    <w:rsid w:val="002C3837"/>
    <w:rsid w:val="002C43D6"/>
    <w:rsid w:val="002C4B52"/>
    <w:rsid w:val="002C7B64"/>
    <w:rsid w:val="002D03E5"/>
    <w:rsid w:val="002D1453"/>
    <w:rsid w:val="002D2F4B"/>
    <w:rsid w:val="002D36EB"/>
    <w:rsid w:val="002D4F81"/>
    <w:rsid w:val="002D6BDF"/>
    <w:rsid w:val="002E0049"/>
    <w:rsid w:val="002E1628"/>
    <w:rsid w:val="002E2CE9"/>
    <w:rsid w:val="002E3BF7"/>
    <w:rsid w:val="002E3F82"/>
    <w:rsid w:val="002E403E"/>
    <w:rsid w:val="002E4A89"/>
    <w:rsid w:val="002E4C74"/>
    <w:rsid w:val="002F158C"/>
    <w:rsid w:val="002F3FCC"/>
    <w:rsid w:val="002F4093"/>
    <w:rsid w:val="002F5636"/>
    <w:rsid w:val="002F5844"/>
    <w:rsid w:val="003022A5"/>
    <w:rsid w:val="00304B1D"/>
    <w:rsid w:val="00306386"/>
    <w:rsid w:val="00307138"/>
    <w:rsid w:val="00307E51"/>
    <w:rsid w:val="003112D3"/>
    <w:rsid w:val="00311363"/>
    <w:rsid w:val="00312048"/>
    <w:rsid w:val="00313831"/>
    <w:rsid w:val="00313A99"/>
    <w:rsid w:val="003140CB"/>
    <w:rsid w:val="00315867"/>
    <w:rsid w:val="00317111"/>
    <w:rsid w:val="003175F2"/>
    <w:rsid w:val="00320720"/>
    <w:rsid w:val="00321150"/>
    <w:rsid w:val="003233E6"/>
    <w:rsid w:val="003260D7"/>
    <w:rsid w:val="00332FCC"/>
    <w:rsid w:val="003357E7"/>
    <w:rsid w:val="00336522"/>
    <w:rsid w:val="00336697"/>
    <w:rsid w:val="003407C3"/>
    <w:rsid w:val="003418CB"/>
    <w:rsid w:val="00341977"/>
    <w:rsid w:val="00351056"/>
    <w:rsid w:val="00355873"/>
    <w:rsid w:val="0035660F"/>
    <w:rsid w:val="00357F41"/>
    <w:rsid w:val="003617EA"/>
    <w:rsid w:val="003628B9"/>
    <w:rsid w:val="00362D8F"/>
    <w:rsid w:val="00364149"/>
    <w:rsid w:val="00364306"/>
    <w:rsid w:val="003650EF"/>
    <w:rsid w:val="00365339"/>
    <w:rsid w:val="003663C8"/>
    <w:rsid w:val="00367724"/>
    <w:rsid w:val="00367CA2"/>
    <w:rsid w:val="003710BA"/>
    <w:rsid w:val="00371F21"/>
    <w:rsid w:val="00373E4E"/>
    <w:rsid w:val="003745F9"/>
    <w:rsid w:val="003770F6"/>
    <w:rsid w:val="003802DC"/>
    <w:rsid w:val="00380DAA"/>
    <w:rsid w:val="003812EC"/>
    <w:rsid w:val="00382735"/>
    <w:rsid w:val="00383E37"/>
    <w:rsid w:val="0038478C"/>
    <w:rsid w:val="0039019D"/>
    <w:rsid w:val="00393042"/>
    <w:rsid w:val="0039462A"/>
    <w:rsid w:val="00394AD5"/>
    <w:rsid w:val="003960B3"/>
    <w:rsid w:val="0039642D"/>
    <w:rsid w:val="003974F3"/>
    <w:rsid w:val="003A2E40"/>
    <w:rsid w:val="003A31FA"/>
    <w:rsid w:val="003A5D14"/>
    <w:rsid w:val="003A5D85"/>
    <w:rsid w:val="003B0158"/>
    <w:rsid w:val="003B033B"/>
    <w:rsid w:val="003B1E99"/>
    <w:rsid w:val="003B2302"/>
    <w:rsid w:val="003B2649"/>
    <w:rsid w:val="003B40B6"/>
    <w:rsid w:val="003B56DB"/>
    <w:rsid w:val="003B5858"/>
    <w:rsid w:val="003B5E37"/>
    <w:rsid w:val="003B6DED"/>
    <w:rsid w:val="003B755E"/>
    <w:rsid w:val="003C228E"/>
    <w:rsid w:val="003C51E7"/>
    <w:rsid w:val="003C5E38"/>
    <w:rsid w:val="003C6893"/>
    <w:rsid w:val="003C6DE2"/>
    <w:rsid w:val="003D1EFD"/>
    <w:rsid w:val="003D28BF"/>
    <w:rsid w:val="003D402D"/>
    <w:rsid w:val="003D4215"/>
    <w:rsid w:val="003D4C47"/>
    <w:rsid w:val="003D5055"/>
    <w:rsid w:val="003D6CB3"/>
    <w:rsid w:val="003D7719"/>
    <w:rsid w:val="003E0E75"/>
    <w:rsid w:val="003E2CA0"/>
    <w:rsid w:val="003E3B55"/>
    <w:rsid w:val="003E40EE"/>
    <w:rsid w:val="003E6F1B"/>
    <w:rsid w:val="003E7F87"/>
    <w:rsid w:val="003F0B75"/>
    <w:rsid w:val="003F1C1B"/>
    <w:rsid w:val="003F3A2F"/>
    <w:rsid w:val="003F5ABC"/>
    <w:rsid w:val="003F63B5"/>
    <w:rsid w:val="004009B9"/>
    <w:rsid w:val="00401144"/>
    <w:rsid w:val="0040130B"/>
    <w:rsid w:val="00403370"/>
    <w:rsid w:val="00404831"/>
    <w:rsid w:val="00407661"/>
    <w:rsid w:val="00410314"/>
    <w:rsid w:val="00412063"/>
    <w:rsid w:val="00412A2A"/>
    <w:rsid w:val="00412EB1"/>
    <w:rsid w:val="00413A37"/>
    <w:rsid w:val="00413DDE"/>
    <w:rsid w:val="00414118"/>
    <w:rsid w:val="00416084"/>
    <w:rsid w:val="00424F8C"/>
    <w:rsid w:val="00426275"/>
    <w:rsid w:val="004271BA"/>
    <w:rsid w:val="00430497"/>
    <w:rsid w:val="00430EA5"/>
    <w:rsid w:val="00434830"/>
    <w:rsid w:val="00434DC1"/>
    <w:rsid w:val="004350F4"/>
    <w:rsid w:val="00441168"/>
    <w:rsid w:val="004412A0"/>
    <w:rsid w:val="004412DE"/>
    <w:rsid w:val="00441DA9"/>
    <w:rsid w:val="00442337"/>
    <w:rsid w:val="0044420A"/>
    <w:rsid w:val="00446408"/>
    <w:rsid w:val="00446796"/>
    <w:rsid w:val="0044697D"/>
    <w:rsid w:val="0045093F"/>
    <w:rsid w:val="00450D84"/>
    <w:rsid w:val="00450F27"/>
    <w:rsid w:val="004510E5"/>
    <w:rsid w:val="00451CAF"/>
    <w:rsid w:val="004542C6"/>
    <w:rsid w:val="00455DF5"/>
    <w:rsid w:val="00456A75"/>
    <w:rsid w:val="00460CE5"/>
    <w:rsid w:val="00461051"/>
    <w:rsid w:val="004617AC"/>
    <w:rsid w:val="004619F2"/>
    <w:rsid w:val="00461E39"/>
    <w:rsid w:val="00462349"/>
    <w:rsid w:val="00462D3A"/>
    <w:rsid w:val="00463164"/>
    <w:rsid w:val="00463521"/>
    <w:rsid w:val="00463B60"/>
    <w:rsid w:val="00463CBD"/>
    <w:rsid w:val="0046783D"/>
    <w:rsid w:val="00467ED5"/>
    <w:rsid w:val="00471125"/>
    <w:rsid w:val="00472CCD"/>
    <w:rsid w:val="00472CF2"/>
    <w:rsid w:val="0047437A"/>
    <w:rsid w:val="00480E42"/>
    <w:rsid w:val="00482A23"/>
    <w:rsid w:val="004834BF"/>
    <w:rsid w:val="00484C5D"/>
    <w:rsid w:val="00485388"/>
    <w:rsid w:val="0048543E"/>
    <w:rsid w:val="00485A26"/>
    <w:rsid w:val="004868C1"/>
    <w:rsid w:val="0048750F"/>
    <w:rsid w:val="0048777E"/>
    <w:rsid w:val="004939B2"/>
    <w:rsid w:val="004A11DD"/>
    <w:rsid w:val="004A17E9"/>
    <w:rsid w:val="004A4625"/>
    <w:rsid w:val="004A495F"/>
    <w:rsid w:val="004A7544"/>
    <w:rsid w:val="004B0BB3"/>
    <w:rsid w:val="004B0D18"/>
    <w:rsid w:val="004B3E90"/>
    <w:rsid w:val="004B4D32"/>
    <w:rsid w:val="004B4F3D"/>
    <w:rsid w:val="004B6B0F"/>
    <w:rsid w:val="004C4031"/>
    <w:rsid w:val="004C54E5"/>
    <w:rsid w:val="004C6503"/>
    <w:rsid w:val="004C66F2"/>
    <w:rsid w:val="004C7DC8"/>
    <w:rsid w:val="004D0B2D"/>
    <w:rsid w:val="004D21B0"/>
    <w:rsid w:val="004D6452"/>
    <w:rsid w:val="004D737D"/>
    <w:rsid w:val="004E18BB"/>
    <w:rsid w:val="004E2659"/>
    <w:rsid w:val="004E2E26"/>
    <w:rsid w:val="004E39EE"/>
    <w:rsid w:val="004E475C"/>
    <w:rsid w:val="004E56E0"/>
    <w:rsid w:val="004E67E8"/>
    <w:rsid w:val="004E7329"/>
    <w:rsid w:val="004F2CB0"/>
    <w:rsid w:val="004F5CE4"/>
    <w:rsid w:val="005017F7"/>
    <w:rsid w:val="00501BD4"/>
    <w:rsid w:val="00501FA7"/>
    <w:rsid w:val="005034DC"/>
    <w:rsid w:val="00505BFA"/>
    <w:rsid w:val="00506E25"/>
    <w:rsid w:val="005071B4"/>
    <w:rsid w:val="00507687"/>
    <w:rsid w:val="005117A9"/>
    <w:rsid w:val="00511F57"/>
    <w:rsid w:val="00512D8C"/>
    <w:rsid w:val="00514D21"/>
    <w:rsid w:val="00515CBE"/>
    <w:rsid w:val="00515E2B"/>
    <w:rsid w:val="00517194"/>
    <w:rsid w:val="00522A7E"/>
    <w:rsid w:val="00522F20"/>
    <w:rsid w:val="005308DB"/>
    <w:rsid w:val="00530A2E"/>
    <w:rsid w:val="00530FBE"/>
    <w:rsid w:val="00533159"/>
    <w:rsid w:val="005332D3"/>
    <w:rsid w:val="005339DB"/>
    <w:rsid w:val="00534C89"/>
    <w:rsid w:val="00541573"/>
    <w:rsid w:val="0054195F"/>
    <w:rsid w:val="0054348A"/>
    <w:rsid w:val="00545E1A"/>
    <w:rsid w:val="00546296"/>
    <w:rsid w:val="00546A3C"/>
    <w:rsid w:val="00552213"/>
    <w:rsid w:val="0055678A"/>
    <w:rsid w:val="00557579"/>
    <w:rsid w:val="005615E9"/>
    <w:rsid w:val="00562742"/>
    <w:rsid w:val="00564493"/>
    <w:rsid w:val="00564665"/>
    <w:rsid w:val="00571777"/>
    <w:rsid w:val="00572451"/>
    <w:rsid w:val="00574A1C"/>
    <w:rsid w:val="005774EE"/>
    <w:rsid w:val="00577601"/>
    <w:rsid w:val="00580FF5"/>
    <w:rsid w:val="00581466"/>
    <w:rsid w:val="0058519C"/>
    <w:rsid w:val="00590A18"/>
    <w:rsid w:val="0059149A"/>
    <w:rsid w:val="00592D2C"/>
    <w:rsid w:val="00593D91"/>
    <w:rsid w:val="0059454C"/>
    <w:rsid w:val="00594C10"/>
    <w:rsid w:val="005956EE"/>
    <w:rsid w:val="00596A6E"/>
    <w:rsid w:val="005A083E"/>
    <w:rsid w:val="005A3C69"/>
    <w:rsid w:val="005A49E7"/>
    <w:rsid w:val="005A7085"/>
    <w:rsid w:val="005B25F1"/>
    <w:rsid w:val="005B2963"/>
    <w:rsid w:val="005B41AA"/>
    <w:rsid w:val="005B4802"/>
    <w:rsid w:val="005B5B3C"/>
    <w:rsid w:val="005C1EA6"/>
    <w:rsid w:val="005C4205"/>
    <w:rsid w:val="005C671C"/>
    <w:rsid w:val="005C75F0"/>
    <w:rsid w:val="005D0B31"/>
    <w:rsid w:val="005D0B99"/>
    <w:rsid w:val="005D0F24"/>
    <w:rsid w:val="005D14D8"/>
    <w:rsid w:val="005D308E"/>
    <w:rsid w:val="005D3A48"/>
    <w:rsid w:val="005D3BEA"/>
    <w:rsid w:val="005D5C12"/>
    <w:rsid w:val="005D66A3"/>
    <w:rsid w:val="005D7AF8"/>
    <w:rsid w:val="005E17BF"/>
    <w:rsid w:val="005E211E"/>
    <w:rsid w:val="005E366A"/>
    <w:rsid w:val="005E6D92"/>
    <w:rsid w:val="005E74DF"/>
    <w:rsid w:val="005F0F7D"/>
    <w:rsid w:val="005F2145"/>
    <w:rsid w:val="005F5540"/>
    <w:rsid w:val="006016E1"/>
    <w:rsid w:val="00602D27"/>
    <w:rsid w:val="006048CE"/>
    <w:rsid w:val="00607A62"/>
    <w:rsid w:val="006144A1"/>
    <w:rsid w:val="006154BF"/>
    <w:rsid w:val="00615EBB"/>
    <w:rsid w:val="00616096"/>
    <w:rsid w:val="006160A2"/>
    <w:rsid w:val="0062045B"/>
    <w:rsid w:val="006214B9"/>
    <w:rsid w:val="00624297"/>
    <w:rsid w:val="006247C7"/>
    <w:rsid w:val="00624A89"/>
    <w:rsid w:val="00627025"/>
    <w:rsid w:val="006302AA"/>
    <w:rsid w:val="00630343"/>
    <w:rsid w:val="006319D6"/>
    <w:rsid w:val="0063216D"/>
    <w:rsid w:val="006330A9"/>
    <w:rsid w:val="006338C3"/>
    <w:rsid w:val="00633BF4"/>
    <w:rsid w:val="0063460D"/>
    <w:rsid w:val="006363BD"/>
    <w:rsid w:val="00636B6D"/>
    <w:rsid w:val="00637D7A"/>
    <w:rsid w:val="006412DC"/>
    <w:rsid w:val="006413E1"/>
    <w:rsid w:val="006418C7"/>
    <w:rsid w:val="00642AD3"/>
    <w:rsid w:val="00642B18"/>
    <w:rsid w:val="00642BC6"/>
    <w:rsid w:val="00644711"/>
    <w:rsid w:val="00644790"/>
    <w:rsid w:val="00644F71"/>
    <w:rsid w:val="006451CC"/>
    <w:rsid w:val="006501AF"/>
    <w:rsid w:val="00650DDE"/>
    <w:rsid w:val="00651EF4"/>
    <w:rsid w:val="00653090"/>
    <w:rsid w:val="00653BCF"/>
    <w:rsid w:val="0065505B"/>
    <w:rsid w:val="006578EE"/>
    <w:rsid w:val="006579F9"/>
    <w:rsid w:val="00657BFF"/>
    <w:rsid w:val="00664199"/>
    <w:rsid w:val="00664B21"/>
    <w:rsid w:val="006654CE"/>
    <w:rsid w:val="00665B01"/>
    <w:rsid w:val="006670AC"/>
    <w:rsid w:val="00667E04"/>
    <w:rsid w:val="00672307"/>
    <w:rsid w:val="00673047"/>
    <w:rsid w:val="00676A2C"/>
    <w:rsid w:val="00676A83"/>
    <w:rsid w:val="006808C6"/>
    <w:rsid w:val="00681965"/>
    <w:rsid w:val="00682668"/>
    <w:rsid w:val="00683407"/>
    <w:rsid w:val="00683DCA"/>
    <w:rsid w:val="00685FC4"/>
    <w:rsid w:val="00692A68"/>
    <w:rsid w:val="0069325A"/>
    <w:rsid w:val="00695D85"/>
    <w:rsid w:val="00696B51"/>
    <w:rsid w:val="00697BED"/>
    <w:rsid w:val="006A0400"/>
    <w:rsid w:val="006A0687"/>
    <w:rsid w:val="006A2E21"/>
    <w:rsid w:val="006A2E51"/>
    <w:rsid w:val="006A30A2"/>
    <w:rsid w:val="006A6D23"/>
    <w:rsid w:val="006B1F18"/>
    <w:rsid w:val="006B25DE"/>
    <w:rsid w:val="006B2E14"/>
    <w:rsid w:val="006C03DC"/>
    <w:rsid w:val="006C1C3B"/>
    <w:rsid w:val="006C2E61"/>
    <w:rsid w:val="006C4822"/>
    <w:rsid w:val="006C4E43"/>
    <w:rsid w:val="006C643E"/>
    <w:rsid w:val="006D1733"/>
    <w:rsid w:val="006D1F8A"/>
    <w:rsid w:val="006D2932"/>
    <w:rsid w:val="006D2C7A"/>
    <w:rsid w:val="006D3671"/>
    <w:rsid w:val="006D4176"/>
    <w:rsid w:val="006D4B9B"/>
    <w:rsid w:val="006E0A73"/>
    <w:rsid w:val="006E0FEE"/>
    <w:rsid w:val="006E12ED"/>
    <w:rsid w:val="006E6C11"/>
    <w:rsid w:val="006E706A"/>
    <w:rsid w:val="006F12CD"/>
    <w:rsid w:val="006F3041"/>
    <w:rsid w:val="006F547C"/>
    <w:rsid w:val="006F67D4"/>
    <w:rsid w:val="006F7C0C"/>
    <w:rsid w:val="00700755"/>
    <w:rsid w:val="0070395B"/>
    <w:rsid w:val="00704007"/>
    <w:rsid w:val="00705A7A"/>
    <w:rsid w:val="0070646B"/>
    <w:rsid w:val="007078C9"/>
    <w:rsid w:val="00707FBD"/>
    <w:rsid w:val="00711B5F"/>
    <w:rsid w:val="0071283D"/>
    <w:rsid w:val="007130A2"/>
    <w:rsid w:val="00715463"/>
    <w:rsid w:val="00716127"/>
    <w:rsid w:val="0072134C"/>
    <w:rsid w:val="00725AA9"/>
    <w:rsid w:val="00730655"/>
    <w:rsid w:val="00730AD8"/>
    <w:rsid w:val="0073188A"/>
    <w:rsid w:val="00731D77"/>
    <w:rsid w:val="00732360"/>
    <w:rsid w:val="007325BB"/>
    <w:rsid w:val="0073390A"/>
    <w:rsid w:val="00734E64"/>
    <w:rsid w:val="00736B37"/>
    <w:rsid w:val="00740A35"/>
    <w:rsid w:val="0074254C"/>
    <w:rsid w:val="00742611"/>
    <w:rsid w:val="0075018E"/>
    <w:rsid w:val="007511A9"/>
    <w:rsid w:val="007520B4"/>
    <w:rsid w:val="00753885"/>
    <w:rsid w:val="00754A1D"/>
    <w:rsid w:val="00756465"/>
    <w:rsid w:val="0076169D"/>
    <w:rsid w:val="0076295F"/>
    <w:rsid w:val="007632A6"/>
    <w:rsid w:val="007655D5"/>
    <w:rsid w:val="00770324"/>
    <w:rsid w:val="0077502B"/>
    <w:rsid w:val="007763C1"/>
    <w:rsid w:val="00777E82"/>
    <w:rsid w:val="00780C95"/>
    <w:rsid w:val="00780D4A"/>
    <w:rsid w:val="00781359"/>
    <w:rsid w:val="00786921"/>
    <w:rsid w:val="007942D9"/>
    <w:rsid w:val="00795456"/>
    <w:rsid w:val="00795E77"/>
    <w:rsid w:val="00796071"/>
    <w:rsid w:val="007A0745"/>
    <w:rsid w:val="007A1EAA"/>
    <w:rsid w:val="007A2448"/>
    <w:rsid w:val="007A3F9A"/>
    <w:rsid w:val="007A6B49"/>
    <w:rsid w:val="007A7689"/>
    <w:rsid w:val="007A79FD"/>
    <w:rsid w:val="007B0B9D"/>
    <w:rsid w:val="007B26E3"/>
    <w:rsid w:val="007B4882"/>
    <w:rsid w:val="007B5A43"/>
    <w:rsid w:val="007B709B"/>
    <w:rsid w:val="007B7B87"/>
    <w:rsid w:val="007C018E"/>
    <w:rsid w:val="007C1343"/>
    <w:rsid w:val="007C26B0"/>
    <w:rsid w:val="007C3ABC"/>
    <w:rsid w:val="007C5B98"/>
    <w:rsid w:val="007C5EF1"/>
    <w:rsid w:val="007C69CD"/>
    <w:rsid w:val="007C7BF5"/>
    <w:rsid w:val="007D09DE"/>
    <w:rsid w:val="007D19B7"/>
    <w:rsid w:val="007D2412"/>
    <w:rsid w:val="007D75E5"/>
    <w:rsid w:val="007D773E"/>
    <w:rsid w:val="007E066E"/>
    <w:rsid w:val="007E09E1"/>
    <w:rsid w:val="007E1356"/>
    <w:rsid w:val="007E20FC"/>
    <w:rsid w:val="007E5C21"/>
    <w:rsid w:val="007E7062"/>
    <w:rsid w:val="007F0E1E"/>
    <w:rsid w:val="007F105A"/>
    <w:rsid w:val="007F29A7"/>
    <w:rsid w:val="007F3219"/>
    <w:rsid w:val="007F46EE"/>
    <w:rsid w:val="007F5575"/>
    <w:rsid w:val="008004B4"/>
    <w:rsid w:val="00802619"/>
    <w:rsid w:val="00805BE8"/>
    <w:rsid w:val="00812E94"/>
    <w:rsid w:val="0081476F"/>
    <w:rsid w:val="00816078"/>
    <w:rsid w:val="008177E3"/>
    <w:rsid w:val="00823AA9"/>
    <w:rsid w:val="008255B9"/>
    <w:rsid w:val="00825CD8"/>
    <w:rsid w:val="00827324"/>
    <w:rsid w:val="008335A9"/>
    <w:rsid w:val="008349B5"/>
    <w:rsid w:val="00834F41"/>
    <w:rsid w:val="008355EA"/>
    <w:rsid w:val="00837458"/>
    <w:rsid w:val="00837AAE"/>
    <w:rsid w:val="008429AD"/>
    <w:rsid w:val="008429DB"/>
    <w:rsid w:val="0084362B"/>
    <w:rsid w:val="008472DB"/>
    <w:rsid w:val="008474C6"/>
    <w:rsid w:val="00850926"/>
    <w:rsid w:val="00850C75"/>
    <w:rsid w:val="00850E39"/>
    <w:rsid w:val="00854233"/>
    <w:rsid w:val="0085477A"/>
    <w:rsid w:val="00855107"/>
    <w:rsid w:val="00855173"/>
    <w:rsid w:val="008557D9"/>
    <w:rsid w:val="00855BF7"/>
    <w:rsid w:val="00856214"/>
    <w:rsid w:val="00856613"/>
    <w:rsid w:val="00857AD9"/>
    <w:rsid w:val="00860902"/>
    <w:rsid w:val="00861145"/>
    <w:rsid w:val="008617BC"/>
    <w:rsid w:val="00862089"/>
    <w:rsid w:val="00863054"/>
    <w:rsid w:val="00865F8A"/>
    <w:rsid w:val="00866D5B"/>
    <w:rsid w:val="00866FF5"/>
    <w:rsid w:val="00867C98"/>
    <w:rsid w:val="00872BBB"/>
    <w:rsid w:val="008730EC"/>
    <w:rsid w:val="0087332D"/>
    <w:rsid w:val="00873E1F"/>
    <w:rsid w:val="008740D2"/>
    <w:rsid w:val="00874C16"/>
    <w:rsid w:val="00881B8D"/>
    <w:rsid w:val="00883071"/>
    <w:rsid w:val="00884B02"/>
    <w:rsid w:val="00885471"/>
    <w:rsid w:val="008856D3"/>
    <w:rsid w:val="00885713"/>
    <w:rsid w:val="00886D1F"/>
    <w:rsid w:val="008874DE"/>
    <w:rsid w:val="00891EE1"/>
    <w:rsid w:val="00893987"/>
    <w:rsid w:val="00893DE2"/>
    <w:rsid w:val="0089629E"/>
    <w:rsid w:val="008963EF"/>
    <w:rsid w:val="0089688E"/>
    <w:rsid w:val="008A1FBE"/>
    <w:rsid w:val="008A26E3"/>
    <w:rsid w:val="008A4D69"/>
    <w:rsid w:val="008A7154"/>
    <w:rsid w:val="008B3194"/>
    <w:rsid w:val="008B59A0"/>
    <w:rsid w:val="008B5AE7"/>
    <w:rsid w:val="008B73FF"/>
    <w:rsid w:val="008C0558"/>
    <w:rsid w:val="008C60E9"/>
    <w:rsid w:val="008C6CE9"/>
    <w:rsid w:val="008D1832"/>
    <w:rsid w:val="008D1B7C"/>
    <w:rsid w:val="008D21EA"/>
    <w:rsid w:val="008D5733"/>
    <w:rsid w:val="008D6657"/>
    <w:rsid w:val="008D7120"/>
    <w:rsid w:val="008E13E1"/>
    <w:rsid w:val="008E1F60"/>
    <w:rsid w:val="008E307E"/>
    <w:rsid w:val="008E36C4"/>
    <w:rsid w:val="008F4DD1"/>
    <w:rsid w:val="008F6056"/>
    <w:rsid w:val="009025EB"/>
    <w:rsid w:val="00902C07"/>
    <w:rsid w:val="00903E97"/>
    <w:rsid w:val="00905804"/>
    <w:rsid w:val="009101E2"/>
    <w:rsid w:val="00913D55"/>
    <w:rsid w:val="00914579"/>
    <w:rsid w:val="00915A47"/>
    <w:rsid w:val="00915D73"/>
    <w:rsid w:val="00916077"/>
    <w:rsid w:val="009170A2"/>
    <w:rsid w:val="009208A6"/>
    <w:rsid w:val="00923AA9"/>
    <w:rsid w:val="00924514"/>
    <w:rsid w:val="00925B16"/>
    <w:rsid w:val="00927316"/>
    <w:rsid w:val="0093133D"/>
    <w:rsid w:val="0093276D"/>
    <w:rsid w:val="00933D12"/>
    <w:rsid w:val="00935FF4"/>
    <w:rsid w:val="00937065"/>
    <w:rsid w:val="00940285"/>
    <w:rsid w:val="009415B0"/>
    <w:rsid w:val="00941D6F"/>
    <w:rsid w:val="00943DCB"/>
    <w:rsid w:val="00947A72"/>
    <w:rsid w:val="00947E7E"/>
    <w:rsid w:val="00950A44"/>
    <w:rsid w:val="0095139A"/>
    <w:rsid w:val="00953DEC"/>
    <w:rsid w:val="00953E16"/>
    <w:rsid w:val="009542AC"/>
    <w:rsid w:val="00954466"/>
    <w:rsid w:val="00957F2F"/>
    <w:rsid w:val="00961BB2"/>
    <w:rsid w:val="00962108"/>
    <w:rsid w:val="009638D6"/>
    <w:rsid w:val="009649A9"/>
    <w:rsid w:val="00965827"/>
    <w:rsid w:val="00965F53"/>
    <w:rsid w:val="00966167"/>
    <w:rsid w:val="009668BF"/>
    <w:rsid w:val="00970276"/>
    <w:rsid w:val="00971F8E"/>
    <w:rsid w:val="0097408E"/>
    <w:rsid w:val="00974BB2"/>
    <w:rsid w:val="00974FA7"/>
    <w:rsid w:val="009753B1"/>
    <w:rsid w:val="009756E5"/>
    <w:rsid w:val="00975FCE"/>
    <w:rsid w:val="00977A8C"/>
    <w:rsid w:val="0098307A"/>
    <w:rsid w:val="00983910"/>
    <w:rsid w:val="00987984"/>
    <w:rsid w:val="00990456"/>
    <w:rsid w:val="009932AC"/>
    <w:rsid w:val="00994351"/>
    <w:rsid w:val="00994CDB"/>
    <w:rsid w:val="00996A8F"/>
    <w:rsid w:val="00996F16"/>
    <w:rsid w:val="0099750B"/>
    <w:rsid w:val="00997BEC"/>
    <w:rsid w:val="00997DA3"/>
    <w:rsid w:val="009A0B97"/>
    <w:rsid w:val="009A1DBF"/>
    <w:rsid w:val="009A3090"/>
    <w:rsid w:val="009A5AEF"/>
    <w:rsid w:val="009A68E6"/>
    <w:rsid w:val="009A7598"/>
    <w:rsid w:val="009B1DF8"/>
    <w:rsid w:val="009B3018"/>
    <w:rsid w:val="009B345F"/>
    <w:rsid w:val="009B3D20"/>
    <w:rsid w:val="009B5418"/>
    <w:rsid w:val="009B57DB"/>
    <w:rsid w:val="009B6285"/>
    <w:rsid w:val="009B7A4D"/>
    <w:rsid w:val="009C0509"/>
    <w:rsid w:val="009C0727"/>
    <w:rsid w:val="009C3C80"/>
    <w:rsid w:val="009C492F"/>
    <w:rsid w:val="009D0EB6"/>
    <w:rsid w:val="009D2FF2"/>
    <w:rsid w:val="009D3226"/>
    <w:rsid w:val="009D3385"/>
    <w:rsid w:val="009D793C"/>
    <w:rsid w:val="009E16A9"/>
    <w:rsid w:val="009E375F"/>
    <w:rsid w:val="009E39D4"/>
    <w:rsid w:val="009E433B"/>
    <w:rsid w:val="009E5401"/>
    <w:rsid w:val="009E5DA2"/>
    <w:rsid w:val="009F4563"/>
    <w:rsid w:val="00A026CD"/>
    <w:rsid w:val="00A04DF1"/>
    <w:rsid w:val="00A05F64"/>
    <w:rsid w:val="00A0758F"/>
    <w:rsid w:val="00A10553"/>
    <w:rsid w:val="00A10D11"/>
    <w:rsid w:val="00A12A5F"/>
    <w:rsid w:val="00A148EE"/>
    <w:rsid w:val="00A1570A"/>
    <w:rsid w:val="00A17866"/>
    <w:rsid w:val="00A17D27"/>
    <w:rsid w:val="00A211B4"/>
    <w:rsid w:val="00A21990"/>
    <w:rsid w:val="00A223CF"/>
    <w:rsid w:val="00A2317F"/>
    <w:rsid w:val="00A256C5"/>
    <w:rsid w:val="00A25B96"/>
    <w:rsid w:val="00A27BFA"/>
    <w:rsid w:val="00A30499"/>
    <w:rsid w:val="00A314E3"/>
    <w:rsid w:val="00A33DDF"/>
    <w:rsid w:val="00A34547"/>
    <w:rsid w:val="00A376B7"/>
    <w:rsid w:val="00A405AE"/>
    <w:rsid w:val="00A408FD"/>
    <w:rsid w:val="00A41BF5"/>
    <w:rsid w:val="00A42B33"/>
    <w:rsid w:val="00A44778"/>
    <w:rsid w:val="00A469E7"/>
    <w:rsid w:val="00A52A6C"/>
    <w:rsid w:val="00A54E5F"/>
    <w:rsid w:val="00A56D79"/>
    <w:rsid w:val="00A604A4"/>
    <w:rsid w:val="00A61B7D"/>
    <w:rsid w:val="00A62E68"/>
    <w:rsid w:val="00A64C6E"/>
    <w:rsid w:val="00A6605B"/>
    <w:rsid w:val="00A66ADC"/>
    <w:rsid w:val="00A67691"/>
    <w:rsid w:val="00A70026"/>
    <w:rsid w:val="00A7147D"/>
    <w:rsid w:val="00A81B15"/>
    <w:rsid w:val="00A837FF"/>
    <w:rsid w:val="00A84052"/>
    <w:rsid w:val="00A84DC8"/>
    <w:rsid w:val="00A85DBC"/>
    <w:rsid w:val="00A86C4F"/>
    <w:rsid w:val="00A87FEB"/>
    <w:rsid w:val="00A90BF6"/>
    <w:rsid w:val="00A93F9F"/>
    <w:rsid w:val="00A9420E"/>
    <w:rsid w:val="00A94BAB"/>
    <w:rsid w:val="00A958D3"/>
    <w:rsid w:val="00A95E9B"/>
    <w:rsid w:val="00A96AB3"/>
    <w:rsid w:val="00A97648"/>
    <w:rsid w:val="00AA1227"/>
    <w:rsid w:val="00AA18B6"/>
    <w:rsid w:val="00AA1CFD"/>
    <w:rsid w:val="00AA2239"/>
    <w:rsid w:val="00AA33D2"/>
    <w:rsid w:val="00AA79D1"/>
    <w:rsid w:val="00AB0C57"/>
    <w:rsid w:val="00AB1195"/>
    <w:rsid w:val="00AB1FB8"/>
    <w:rsid w:val="00AB1FBD"/>
    <w:rsid w:val="00AB2920"/>
    <w:rsid w:val="00AB4182"/>
    <w:rsid w:val="00AB5A04"/>
    <w:rsid w:val="00AC27DB"/>
    <w:rsid w:val="00AC3010"/>
    <w:rsid w:val="00AC4AB1"/>
    <w:rsid w:val="00AC58E3"/>
    <w:rsid w:val="00AC6D6B"/>
    <w:rsid w:val="00AD0D4C"/>
    <w:rsid w:val="00AD2473"/>
    <w:rsid w:val="00AD39DB"/>
    <w:rsid w:val="00AD42EC"/>
    <w:rsid w:val="00AD62FA"/>
    <w:rsid w:val="00AD7736"/>
    <w:rsid w:val="00AD79F3"/>
    <w:rsid w:val="00AE069A"/>
    <w:rsid w:val="00AE0DCE"/>
    <w:rsid w:val="00AE10CE"/>
    <w:rsid w:val="00AE1B2F"/>
    <w:rsid w:val="00AE45EB"/>
    <w:rsid w:val="00AE70D4"/>
    <w:rsid w:val="00AE7868"/>
    <w:rsid w:val="00AF0407"/>
    <w:rsid w:val="00AF049B"/>
    <w:rsid w:val="00AF11FF"/>
    <w:rsid w:val="00AF3145"/>
    <w:rsid w:val="00AF4345"/>
    <w:rsid w:val="00AF4D8B"/>
    <w:rsid w:val="00B00147"/>
    <w:rsid w:val="00B04F3C"/>
    <w:rsid w:val="00B06240"/>
    <w:rsid w:val="00B067CA"/>
    <w:rsid w:val="00B128AC"/>
    <w:rsid w:val="00B12B26"/>
    <w:rsid w:val="00B1414E"/>
    <w:rsid w:val="00B16121"/>
    <w:rsid w:val="00B163F8"/>
    <w:rsid w:val="00B16BB4"/>
    <w:rsid w:val="00B22803"/>
    <w:rsid w:val="00B23239"/>
    <w:rsid w:val="00B2472D"/>
    <w:rsid w:val="00B24C8F"/>
    <w:rsid w:val="00B24CA0"/>
    <w:rsid w:val="00B2549F"/>
    <w:rsid w:val="00B2645F"/>
    <w:rsid w:val="00B3248D"/>
    <w:rsid w:val="00B40EC4"/>
    <w:rsid w:val="00B4108D"/>
    <w:rsid w:val="00B421E8"/>
    <w:rsid w:val="00B4359A"/>
    <w:rsid w:val="00B43BB0"/>
    <w:rsid w:val="00B44187"/>
    <w:rsid w:val="00B47CEB"/>
    <w:rsid w:val="00B51311"/>
    <w:rsid w:val="00B52303"/>
    <w:rsid w:val="00B56070"/>
    <w:rsid w:val="00B57265"/>
    <w:rsid w:val="00B6046C"/>
    <w:rsid w:val="00B62000"/>
    <w:rsid w:val="00B62D8A"/>
    <w:rsid w:val="00B633AE"/>
    <w:rsid w:val="00B650F3"/>
    <w:rsid w:val="00B65AEB"/>
    <w:rsid w:val="00B665D2"/>
    <w:rsid w:val="00B6737C"/>
    <w:rsid w:val="00B7214D"/>
    <w:rsid w:val="00B72AB2"/>
    <w:rsid w:val="00B7324C"/>
    <w:rsid w:val="00B74372"/>
    <w:rsid w:val="00B75525"/>
    <w:rsid w:val="00B76083"/>
    <w:rsid w:val="00B76C3B"/>
    <w:rsid w:val="00B80283"/>
    <w:rsid w:val="00B8095F"/>
    <w:rsid w:val="00B80B0C"/>
    <w:rsid w:val="00B80B11"/>
    <w:rsid w:val="00B831AE"/>
    <w:rsid w:val="00B83B38"/>
    <w:rsid w:val="00B8446C"/>
    <w:rsid w:val="00B8699C"/>
    <w:rsid w:val="00B87725"/>
    <w:rsid w:val="00BA0333"/>
    <w:rsid w:val="00BA259A"/>
    <w:rsid w:val="00BA259C"/>
    <w:rsid w:val="00BA29D3"/>
    <w:rsid w:val="00BA307F"/>
    <w:rsid w:val="00BA4AFC"/>
    <w:rsid w:val="00BA5280"/>
    <w:rsid w:val="00BA786B"/>
    <w:rsid w:val="00BB0129"/>
    <w:rsid w:val="00BB0329"/>
    <w:rsid w:val="00BB1386"/>
    <w:rsid w:val="00BB14F1"/>
    <w:rsid w:val="00BB572E"/>
    <w:rsid w:val="00BB6CC2"/>
    <w:rsid w:val="00BB7400"/>
    <w:rsid w:val="00BB74FD"/>
    <w:rsid w:val="00BB792E"/>
    <w:rsid w:val="00BC0522"/>
    <w:rsid w:val="00BC08FF"/>
    <w:rsid w:val="00BC5982"/>
    <w:rsid w:val="00BC60BF"/>
    <w:rsid w:val="00BC7FBA"/>
    <w:rsid w:val="00BD0B01"/>
    <w:rsid w:val="00BD1C59"/>
    <w:rsid w:val="00BD28BF"/>
    <w:rsid w:val="00BD2D12"/>
    <w:rsid w:val="00BD6404"/>
    <w:rsid w:val="00BE1B5E"/>
    <w:rsid w:val="00BE33AE"/>
    <w:rsid w:val="00BE57A5"/>
    <w:rsid w:val="00BE74F5"/>
    <w:rsid w:val="00BF046F"/>
    <w:rsid w:val="00BF2EED"/>
    <w:rsid w:val="00C00701"/>
    <w:rsid w:val="00C01857"/>
    <w:rsid w:val="00C01D50"/>
    <w:rsid w:val="00C056DC"/>
    <w:rsid w:val="00C12864"/>
    <w:rsid w:val="00C1329B"/>
    <w:rsid w:val="00C1572F"/>
    <w:rsid w:val="00C21143"/>
    <w:rsid w:val="00C2247E"/>
    <w:rsid w:val="00C227C0"/>
    <w:rsid w:val="00C2400C"/>
    <w:rsid w:val="00C24C05"/>
    <w:rsid w:val="00C24D2F"/>
    <w:rsid w:val="00C26222"/>
    <w:rsid w:val="00C31283"/>
    <w:rsid w:val="00C32FAD"/>
    <w:rsid w:val="00C33C48"/>
    <w:rsid w:val="00C340E5"/>
    <w:rsid w:val="00C35AA7"/>
    <w:rsid w:val="00C364CD"/>
    <w:rsid w:val="00C404C3"/>
    <w:rsid w:val="00C40ECB"/>
    <w:rsid w:val="00C42880"/>
    <w:rsid w:val="00C43BA1"/>
    <w:rsid w:val="00C43DAB"/>
    <w:rsid w:val="00C47F08"/>
    <w:rsid w:val="00C514A6"/>
    <w:rsid w:val="00C517C4"/>
    <w:rsid w:val="00C53DB7"/>
    <w:rsid w:val="00C54BF9"/>
    <w:rsid w:val="00C55921"/>
    <w:rsid w:val="00C5739F"/>
    <w:rsid w:val="00C57CF0"/>
    <w:rsid w:val="00C630DF"/>
    <w:rsid w:val="00C63557"/>
    <w:rsid w:val="00C63BDA"/>
    <w:rsid w:val="00C649BD"/>
    <w:rsid w:val="00C65891"/>
    <w:rsid w:val="00C66AC9"/>
    <w:rsid w:val="00C67294"/>
    <w:rsid w:val="00C724D3"/>
    <w:rsid w:val="00C72951"/>
    <w:rsid w:val="00C77D13"/>
    <w:rsid w:val="00C77D5A"/>
    <w:rsid w:val="00C77DD9"/>
    <w:rsid w:val="00C83BE6"/>
    <w:rsid w:val="00C8506B"/>
    <w:rsid w:val="00C85354"/>
    <w:rsid w:val="00C86ABA"/>
    <w:rsid w:val="00C86D9E"/>
    <w:rsid w:val="00C90703"/>
    <w:rsid w:val="00C92775"/>
    <w:rsid w:val="00C93673"/>
    <w:rsid w:val="00C943F3"/>
    <w:rsid w:val="00CA08C6"/>
    <w:rsid w:val="00CA0A77"/>
    <w:rsid w:val="00CA2729"/>
    <w:rsid w:val="00CA3057"/>
    <w:rsid w:val="00CA45F8"/>
    <w:rsid w:val="00CA6C49"/>
    <w:rsid w:val="00CB0305"/>
    <w:rsid w:val="00CB32FA"/>
    <w:rsid w:val="00CB33C7"/>
    <w:rsid w:val="00CB430F"/>
    <w:rsid w:val="00CB6DA7"/>
    <w:rsid w:val="00CB7E4C"/>
    <w:rsid w:val="00CC0C6C"/>
    <w:rsid w:val="00CC25B4"/>
    <w:rsid w:val="00CC5F88"/>
    <w:rsid w:val="00CC69C8"/>
    <w:rsid w:val="00CC7312"/>
    <w:rsid w:val="00CC77A2"/>
    <w:rsid w:val="00CD006E"/>
    <w:rsid w:val="00CD096A"/>
    <w:rsid w:val="00CD2523"/>
    <w:rsid w:val="00CD2709"/>
    <w:rsid w:val="00CD307E"/>
    <w:rsid w:val="00CD53C3"/>
    <w:rsid w:val="00CD5BE6"/>
    <w:rsid w:val="00CD629F"/>
    <w:rsid w:val="00CD6A1B"/>
    <w:rsid w:val="00CE0459"/>
    <w:rsid w:val="00CE0A7F"/>
    <w:rsid w:val="00CE1718"/>
    <w:rsid w:val="00CE36B5"/>
    <w:rsid w:val="00CE3EBE"/>
    <w:rsid w:val="00CE584D"/>
    <w:rsid w:val="00CE6D8D"/>
    <w:rsid w:val="00CF4156"/>
    <w:rsid w:val="00D0029C"/>
    <w:rsid w:val="00D0036C"/>
    <w:rsid w:val="00D00501"/>
    <w:rsid w:val="00D0153F"/>
    <w:rsid w:val="00D01581"/>
    <w:rsid w:val="00D03916"/>
    <w:rsid w:val="00D03D00"/>
    <w:rsid w:val="00D05C30"/>
    <w:rsid w:val="00D06ECB"/>
    <w:rsid w:val="00D10052"/>
    <w:rsid w:val="00D11359"/>
    <w:rsid w:val="00D141D9"/>
    <w:rsid w:val="00D15118"/>
    <w:rsid w:val="00D15882"/>
    <w:rsid w:val="00D20CC5"/>
    <w:rsid w:val="00D2289C"/>
    <w:rsid w:val="00D27763"/>
    <w:rsid w:val="00D3188C"/>
    <w:rsid w:val="00D319B7"/>
    <w:rsid w:val="00D33C11"/>
    <w:rsid w:val="00D34065"/>
    <w:rsid w:val="00D35F9B"/>
    <w:rsid w:val="00D36B69"/>
    <w:rsid w:val="00D36C0E"/>
    <w:rsid w:val="00D408DD"/>
    <w:rsid w:val="00D41BAB"/>
    <w:rsid w:val="00D43292"/>
    <w:rsid w:val="00D44D44"/>
    <w:rsid w:val="00D45D72"/>
    <w:rsid w:val="00D51A29"/>
    <w:rsid w:val="00D520E4"/>
    <w:rsid w:val="00D53A38"/>
    <w:rsid w:val="00D575DD"/>
    <w:rsid w:val="00D57DFA"/>
    <w:rsid w:val="00D62441"/>
    <w:rsid w:val="00D63217"/>
    <w:rsid w:val="00D6479B"/>
    <w:rsid w:val="00D6752D"/>
    <w:rsid w:val="00D67FCF"/>
    <w:rsid w:val="00D709CE"/>
    <w:rsid w:val="00D71F73"/>
    <w:rsid w:val="00D72962"/>
    <w:rsid w:val="00D72C2D"/>
    <w:rsid w:val="00D745C8"/>
    <w:rsid w:val="00D774B2"/>
    <w:rsid w:val="00D80786"/>
    <w:rsid w:val="00D81CAB"/>
    <w:rsid w:val="00D85598"/>
    <w:rsid w:val="00D856D9"/>
    <w:rsid w:val="00D8576F"/>
    <w:rsid w:val="00D8677F"/>
    <w:rsid w:val="00D90E0A"/>
    <w:rsid w:val="00D92424"/>
    <w:rsid w:val="00D94975"/>
    <w:rsid w:val="00D97F0C"/>
    <w:rsid w:val="00DA39C2"/>
    <w:rsid w:val="00DA3A86"/>
    <w:rsid w:val="00DA7147"/>
    <w:rsid w:val="00DB1942"/>
    <w:rsid w:val="00DB5619"/>
    <w:rsid w:val="00DB5CF0"/>
    <w:rsid w:val="00DC2500"/>
    <w:rsid w:val="00DC4F72"/>
    <w:rsid w:val="00DC5B72"/>
    <w:rsid w:val="00DC77DC"/>
    <w:rsid w:val="00DD0453"/>
    <w:rsid w:val="00DD0C2C"/>
    <w:rsid w:val="00DD19DE"/>
    <w:rsid w:val="00DD28BC"/>
    <w:rsid w:val="00DD326B"/>
    <w:rsid w:val="00DD55A1"/>
    <w:rsid w:val="00DE31F0"/>
    <w:rsid w:val="00DE3D1C"/>
    <w:rsid w:val="00DE4DFA"/>
    <w:rsid w:val="00DE58A3"/>
    <w:rsid w:val="00DE72E0"/>
    <w:rsid w:val="00DE7A69"/>
    <w:rsid w:val="00DF2043"/>
    <w:rsid w:val="00DF71B0"/>
    <w:rsid w:val="00E004A0"/>
    <w:rsid w:val="00E01C41"/>
    <w:rsid w:val="00E01E99"/>
    <w:rsid w:val="00E0227D"/>
    <w:rsid w:val="00E041CE"/>
    <w:rsid w:val="00E043EC"/>
    <w:rsid w:val="00E04B84"/>
    <w:rsid w:val="00E04B8B"/>
    <w:rsid w:val="00E06466"/>
    <w:rsid w:val="00E06835"/>
    <w:rsid w:val="00E06FDA"/>
    <w:rsid w:val="00E07F76"/>
    <w:rsid w:val="00E1104C"/>
    <w:rsid w:val="00E11330"/>
    <w:rsid w:val="00E11DBC"/>
    <w:rsid w:val="00E160A5"/>
    <w:rsid w:val="00E1713D"/>
    <w:rsid w:val="00E20A43"/>
    <w:rsid w:val="00E22404"/>
    <w:rsid w:val="00E227E4"/>
    <w:rsid w:val="00E22B46"/>
    <w:rsid w:val="00E23898"/>
    <w:rsid w:val="00E24739"/>
    <w:rsid w:val="00E31732"/>
    <w:rsid w:val="00E319F1"/>
    <w:rsid w:val="00E33CD2"/>
    <w:rsid w:val="00E34BCF"/>
    <w:rsid w:val="00E34E4B"/>
    <w:rsid w:val="00E35EDE"/>
    <w:rsid w:val="00E371C9"/>
    <w:rsid w:val="00E37586"/>
    <w:rsid w:val="00E378E0"/>
    <w:rsid w:val="00E40E90"/>
    <w:rsid w:val="00E428E2"/>
    <w:rsid w:val="00E43B0E"/>
    <w:rsid w:val="00E45C7E"/>
    <w:rsid w:val="00E47393"/>
    <w:rsid w:val="00E50CEB"/>
    <w:rsid w:val="00E512F0"/>
    <w:rsid w:val="00E51789"/>
    <w:rsid w:val="00E51DD1"/>
    <w:rsid w:val="00E531EB"/>
    <w:rsid w:val="00E54874"/>
    <w:rsid w:val="00E54B6F"/>
    <w:rsid w:val="00E55862"/>
    <w:rsid w:val="00E55ACA"/>
    <w:rsid w:val="00E5788D"/>
    <w:rsid w:val="00E57B74"/>
    <w:rsid w:val="00E63529"/>
    <w:rsid w:val="00E6488C"/>
    <w:rsid w:val="00E65BC6"/>
    <w:rsid w:val="00E65E66"/>
    <w:rsid w:val="00E661FF"/>
    <w:rsid w:val="00E66375"/>
    <w:rsid w:val="00E700CE"/>
    <w:rsid w:val="00E704A7"/>
    <w:rsid w:val="00E726EB"/>
    <w:rsid w:val="00E72CF1"/>
    <w:rsid w:val="00E73133"/>
    <w:rsid w:val="00E73CDB"/>
    <w:rsid w:val="00E745C4"/>
    <w:rsid w:val="00E74966"/>
    <w:rsid w:val="00E74ACF"/>
    <w:rsid w:val="00E7599A"/>
    <w:rsid w:val="00E75C21"/>
    <w:rsid w:val="00E80B52"/>
    <w:rsid w:val="00E824C3"/>
    <w:rsid w:val="00E840B3"/>
    <w:rsid w:val="00E84D10"/>
    <w:rsid w:val="00E8629F"/>
    <w:rsid w:val="00E873C4"/>
    <w:rsid w:val="00E91008"/>
    <w:rsid w:val="00E93083"/>
    <w:rsid w:val="00E9374E"/>
    <w:rsid w:val="00E94F54"/>
    <w:rsid w:val="00E97AD5"/>
    <w:rsid w:val="00E97BF9"/>
    <w:rsid w:val="00EA1111"/>
    <w:rsid w:val="00EA1E3F"/>
    <w:rsid w:val="00EA1F3F"/>
    <w:rsid w:val="00EA2A68"/>
    <w:rsid w:val="00EA3B4F"/>
    <w:rsid w:val="00EA3C24"/>
    <w:rsid w:val="00EA3D00"/>
    <w:rsid w:val="00EA5211"/>
    <w:rsid w:val="00EA5CC9"/>
    <w:rsid w:val="00EA7023"/>
    <w:rsid w:val="00EA73DF"/>
    <w:rsid w:val="00EA787F"/>
    <w:rsid w:val="00EB267B"/>
    <w:rsid w:val="00EB61AE"/>
    <w:rsid w:val="00EB63FA"/>
    <w:rsid w:val="00EC28A7"/>
    <w:rsid w:val="00EC322D"/>
    <w:rsid w:val="00EC4379"/>
    <w:rsid w:val="00ED0F64"/>
    <w:rsid w:val="00ED1A26"/>
    <w:rsid w:val="00ED20E8"/>
    <w:rsid w:val="00ED2961"/>
    <w:rsid w:val="00ED2BBE"/>
    <w:rsid w:val="00ED383A"/>
    <w:rsid w:val="00ED3C86"/>
    <w:rsid w:val="00ED4538"/>
    <w:rsid w:val="00EE1080"/>
    <w:rsid w:val="00EE154F"/>
    <w:rsid w:val="00EF10CB"/>
    <w:rsid w:val="00EF1EC5"/>
    <w:rsid w:val="00EF3F9B"/>
    <w:rsid w:val="00EF4C88"/>
    <w:rsid w:val="00EF55A3"/>
    <w:rsid w:val="00EF55EB"/>
    <w:rsid w:val="00F00DCC"/>
    <w:rsid w:val="00F0156F"/>
    <w:rsid w:val="00F047C0"/>
    <w:rsid w:val="00F058FF"/>
    <w:rsid w:val="00F05AC8"/>
    <w:rsid w:val="00F07167"/>
    <w:rsid w:val="00F072D8"/>
    <w:rsid w:val="00F078DF"/>
    <w:rsid w:val="00F079C2"/>
    <w:rsid w:val="00F07CE0"/>
    <w:rsid w:val="00F10DEA"/>
    <w:rsid w:val="00F115F5"/>
    <w:rsid w:val="00F135D1"/>
    <w:rsid w:val="00F13D05"/>
    <w:rsid w:val="00F1679D"/>
    <w:rsid w:val="00F1682C"/>
    <w:rsid w:val="00F16CFC"/>
    <w:rsid w:val="00F205B9"/>
    <w:rsid w:val="00F20B91"/>
    <w:rsid w:val="00F21139"/>
    <w:rsid w:val="00F21739"/>
    <w:rsid w:val="00F22CAD"/>
    <w:rsid w:val="00F248E9"/>
    <w:rsid w:val="00F24B8B"/>
    <w:rsid w:val="00F2537B"/>
    <w:rsid w:val="00F25602"/>
    <w:rsid w:val="00F259BF"/>
    <w:rsid w:val="00F30D2E"/>
    <w:rsid w:val="00F35516"/>
    <w:rsid w:val="00F35790"/>
    <w:rsid w:val="00F40D0E"/>
    <w:rsid w:val="00F4136D"/>
    <w:rsid w:val="00F414C7"/>
    <w:rsid w:val="00F4212E"/>
    <w:rsid w:val="00F424D7"/>
    <w:rsid w:val="00F42C20"/>
    <w:rsid w:val="00F43E34"/>
    <w:rsid w:val="00F46741"/>
    <w:rsid w:val="00F50015"/>
    <w:rsid w:val="00F528C3"/>
    <w:rsid w:val="00F53053"/>
    <w:rsid w:val="00F53F8C"/>
    <w:rsid w:val="00F53FE2"/>
    <w:rsid w:val="00F556A4"/>
    <w:rsid w:val="00F575FF"/>
    <w:rsid w:val="00F60F91"/>
    <w:rsid w:val="00F618EF"/>
    <w:rsid w:val="00F64867"/>
    <w:rsid w:val="00F65582"/>
    <w:rsid w:val="00F666FB"/>
    <w:rsid w:val="00F66E75"/>
    <w:rsid w:val="00F67AAF"/>
    <w:rsid w:val="00F73F2B"/>
    <w:rsid w:val="00F7454E"/>
    <w:rsid w:val="00F75B36"/>
    <w:rsid w:val="00F76EC6"/>
    <w:rsid w:val="00F77CE4"/>
    <w:rsid w:val="00F77EB0"/>
    <w:rsid w:val="00F834ED"/>
    <w:rsid w:val="00F83C59"/>
    <w:rsid w:val="00F87047"/>
    <w:rsid w:val="00F87CDD"/>
    <w:rsid w:val="00F911B8"/>
    <w:rsid w:val="00F9289F"/>
    <w:rsid w:val="00F933F0"/>
    <w:rsid w:val="00F937A3"/>
    <w:rsid w:val="00F9452D"/>
    <w:rsid w:val="00F94715"/>
    <w:rsid w:val="00F965C1"/>
    <w:rsid w:val="00F96A3D"/>
    <w:rsid w:val="00FA1042"/>
    <w:rsid w:val="00FA1F71"/>
    <w:rsid w:val="00FA3295"/>
    <w:rsid w:val="00FA45E4"/>
    <w:rsid w:val="00FA4718"/>
    <w:rsid w:val="00FA5400"/>
    <w:rsid w:val="00FA5848"/>
    <w:rsid w:val="00FA6899"/>
    <w:rsid w:val="00FA7F3D"/>
    <w:rsid w:val="00FB38D8"/>
    <w:rsid w:val="00FB4404"/>
    <w:rsid w:val="00FB46DE"/>
    <w:rsid w:val="00FC051F"/>
    <w:rsid w:val="00FC06FF"/>
    <w:rsid w:val="00FC1257"/>
    <w:rsid w:val="00FC1783"/>
    <w:rsid w:val="00FC2DCB"/>
    <w:rsid w:val="00FC45F4"/>
    <w:rsid w:val="00FC69B4"/>
    <w:rsid w:val="00FD0694"/>
    <w:rsid w:val="00FD0CFD"/>
    <w:rsid w:val="00FD25BE"/>
    <w:rsid w:val="00FD2E70"/>
    <w:rsid w:val="00FD60FE"/>
    <w:rsid w:val="00FD694C"/>
    <w:rsid w:val="00FD7AA7"/>
    <w:rsid w:val="00FE0A4D"/>
    <w:rsid w:val="00FE6800"/>
    <w:rsid w:val="00FF1FCB"/>
    <w:rsid w:val="00FF4CD5"/>
    <w:rsid w:val="00FF52D4"/>
    <w:rsid w:val="00FF688E"/>
    <w:rsid w:val="00FF6AA4"/>
    <w:rsid w:val="00FF6B09"/>
    <w:rsid w:val="00FF71E0"/>
    <w:rsid w:val="00FF7758"/>
    <w:rsid w:val="27057B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C21D9B"/>
  <w15:docId w15:val="{D82C4669-318F-4B39-8425-01B885A33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lsdException w:name="annotation text" w:uiPriority="99"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DateChar">
    <w:name w:val="Date Char"/>
    <w:basedOn w:val="DefaultParagraphFont"/>
    <w:link w:val="Date"/>
    <w:semiHidden/>
    <w:qFormat/>
    <w:rPr>
      <w:lang w:val="en-GB" w:eastAsia="en-US"/>
    </w:rPr>
  </w:style>
  <w:style w:type="character" w:customStyle="1" w:styleId="CommentTextChar1">
    <w:name w:val="Comment Text Char1"/>
    <w:uiPriority w:val="99"/>
    <w:semiHidden/>
    <w:qFormat/>
    <w:locked/>
    <w:rPr>
      <w:lang w:val="zh-CN" w:eastAsia="zh-CN"/>
    </w:rPr>
  </w:style>
  <w:style w:type="paragraph" w:styleId="Revision">
    <w:name w:val="Revision"/>
    <w:hidden/>
    <w:uiPriority w:val="99"/>
    <w:semiHidden/>
    <w:rsid w:val="00227D05"/>
    <w:rPr>
      <w:lang w:val="en-GB" w:eastAsia="en-US"/>
    </w:rPr>
  </w:style>
  <w:style w:type="character" w:customStyle="1" w:styleId="ui-provider">
    <w:name w:val="ui-provider"/>
    <w:basedOn w:val="DefaultParagraphFont"/>
    <w:rsid w:val="00234A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5523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5AIRPNAIUNRU-1328258698-22308</_dlc_DocId>
    <_dlc_DocIdUrl xmlns="71c5aaf6-e6ce-465b-b873-5148d2a4c105">
      <Url>https://nokia.sharepoint.com/sites/c5g/5gradio/_layouts/15/DocIdRedir.aspx?ID=5AIRPNAIUNRU-1328258698-22308</Url>
      <Description>5AIRPNAIUNRU-1328258698-22308</Description>
    </_dlc_DocIdUrl>
  </documentManagement>
</p:properties>
</file>

<file path=customXml/itemProps1.xml><?xml version="1.0" encoding="utf-8"?>
<ds:datastoreItem xmlns:ds="http://schemas.openxmlformats.org/officeDocument/2006/customXml" ds:itemID="{34525EC3-F0D7-418E-A6D4-3E54F76750BB}">
  <ds:schemaRefs>
    <ds:schemaRef ds:uri="http://schemas.microsoft.com/sharepoint/events"/>
  </ds:schemaRefs>
</ds:datastoreItem>
</file>

<file path=customXml/itemProps2.xml><?xml version="1.0" encoding="utf-8"?>
<ds:datastoreItem xmlns:ds="http://schemas.openxmlformats.org/officeDocument/2006/customXml" ds:itemID="{89D3271E-DA7E-4C20-8878-660D99F2E7F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899C64C-F55F-4A67-A599-AC00A30567DC}">
  <ds:schemaRefs>
    <ds:schemaRef ds:uri="Microsoft.SharePoint.Taxonomy.ContentTypeSync"/>
  </ds:schemaRefs>
</ds:datastoreItem>
</file>

<file path=customXml/itemProps5.xml><?xml version="1.0" encoding="utf-8"?>
<ds:datastoreItem xmlns:ds="http://schemas.openxmlformats.org/officeDocument/2006/customXml" ds:itemID="{DB46A728-537E-4FFA-BFCE-30F482B8BA03}">
  <ds:schemaRefs>
    <ds:schemaRef ds:uri="http://schemas.microsoft.com/sharepoint/v3/contenttype/forms"/>
  </ds:schemaRefs>
</ds:datastoreItem>
</file>

<file path=customXml/itemProps6.xml><?xml version="1.0" encoding="utf-8"?>
<ds:datastoreItem xmlns:ds="http://schemas.openxmlformats.org/officeDocument/2006/customXml" ds:itemID="{C10B700A-CB48-4BC9-93C6-B4B18D355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AEB7BC5-43BF-4453-9203-D957EE5A009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1451</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Tan Yi (Nokia)</cp:lastModifiedBy>
  <cp:revision>2</cp:revision>
  <cp:lastPrinted>2019-04-25T17:09:00Z</cp:lastPrinted>
  <dcterms:created xsi:type="dcterms:W3CDTF">2023-04-25T17:14:00Z</dcterms:created>
  <dcterms:modified xsi:type="dcterms:W3CDTF">2023-04-25T17:14:00Z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ContentTypeId">
    <vt:lpwstr>0x01010000E5007003D3004E92B8EDD86D20E8CD</vt:lpwstr>
  </property>
  <property fmtid="{D5CDD505-2E9C-101B-9397-08002B2CF9AE}" pid="16" name="_dlc_DocIdItemGuid">
    <vt:lpwstr>abde2785-8b45-4bab-9530-8b2cabf9fc6b</vt:lpwstr>
  </property>
  <property fmtid="{D5CDD505-2E9C-101B-9397-08002B2CF9AE}" pid="17" name="GrammarlyDocumentId">
    <vt:lpwstr>5d62abaf73c20cbf6e415f5b4dce819b05ee5e253a2526ed343724c25beeda25</vt:lpwstr>
  </property>
  <property fmtid="{D5CDD505-2E9C-101B-9397-08002B2CF9AE}" pid="18" name="MediaServiceImageTags">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2022-11-17T11:36:20Z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a81cf860-e782-421c-ad1c-374a92368453</vt:lpwstr>
  </property>
  <property fmtid="{D5CDD505-2E9C-101B-9397-08002B2CF9AE}" pid="25" name="MSIP_Label_83bcef13-7cac-433f-ba1d-47a323951816_ContentBits">
    <vt:lpwstr>0</vt:lpwstr>
  </property>
  <property fmtid="{D5CDD505-2E9C-101B-9397-08002B2CF9AE}" pid="26" name="KSOProductBuildVer">
    <vt:lpwstr>2052-11.8.2.10393</vt:lpwstr>
  </property>
</Properties>
</file>